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28D8" w14:textId="18833E36" w:rsidR="00D952E2" w:rsidRPr="00F67481" w:rsidRDefault="00F67481" w:rsidP="00F67481">
      <w:pPr>
        <w:pStyle w:val="NoSpacing"/>
        <w:jc w:val="center"/>
        <w:rPr>
          <w:rFonts w:ascii="Lucida Bright" w:hAnsi="Lucida Bright"/>
          <w:b/>
        </w:rPr>
      </w:pPr>
      <w:r w:rsidRPr="00F67481">
        <w:rPr>
          <w:rFonts w:ascii="Lucida Bright" w:hAnsi="Lucida Bright"/>
          <w:b/>
        </w:rPr>
        <w:t>Local Authorities Elections Act – Proposed Changes</w:t>
      </w:r>
    </w:p>
    <w:p w14:paraId="7DF64E78" w14:textId="6EC85EBC" w:rsidR="00F67481" w:rsidRPr="00F67481" w:rsidRDefault="00F67481" w:rsidP="00F67481">
      <w:pPr>
        <w:pStyle w:val="NoSpacing"/>
        <w:jc w:val="center"/>
        <w:rPr>
          <w:rFonts w:ascii="Lucida Bright" w:hAnsi="Lucida Bright"/>
          <w:b/>
        </w:rPr>
      </w:pPr>
      <w:r w:rsidRPr="00F67481">
        <w:rPr>
          <w:rFonts w:ascii="Lucida Bright" w:hAnsi="Lucida Bright"/>
          <w:b/>
        </w:rPr>
        <w:t>Comments from Rocky View Forward</w:t>
      </w:r>
    </w:p>
    <w:p w14:paraId="17E7544D" w14:textId="2099C725" w:rsidR="00F67481" w:rsidRDefault="00F67481" w:rsidP="00F67481">
      <w:pPr>
        <w:pStyle w:val="NoSpacing"/>
        <w:rPr>
          <w:rFonts w:ascii="Lucida Bright" w:hAnsi="Lucida Bright"/>
        </w:rPr>
      </w:pPr>
    </w:p>
    <w:p w14:paraId="4679A09F" w14:textId="686C3FCC" w:rsidR="00F67481" w:rsidRPr="00F67481" w:rsidRDefault="00F67481" w:rsidP="00F67481">
      <w:pPr>
        <w:pStyle w:val="NoSpacing"/>
        <w:rPr>
          <w:rFonts w:ascii="Lucida Bright" w:hAnsi="Lucida Bright"/>
          <w:b/>
        </w:rPr>
      </w:pPr>
      <w:r w:rsidRPr="00F67481">
        <w:rPr>
          <w:rFonts w:ascii="Lucida Bright" w:hAnsi="Lucida Bright"/>
          <w:b/>
        </w:rPr>
        <w:t>Campaign Finance &amp; Contribution Disclosure</w:t>
      </w:r>
    </w:p>
    <w:p w14:paraId="1BD853F9" w14:textId="42DE34D8" w:rsidR="00F67481" w:rsidRPr="00563FA8" w:rsidRDefault="00563FA8" w:rsidP="00F67481">
      <w:pPr>
        <w:pStyle w:val="NoSpacing"/>
        <w:rPr>
          <w:rFonts w:ascii="Lucida Bright" w:hAnsi="Lucida Bright"/>
          <w:i/>
        </w:rPr>
      </w:pPr>
      <w:r>
        <w:rPr>
          <w:rFonts w:ascii="Lucida Bright" w:hAnsi="Lucida Bright"/>
        </w:rPr>
        <w:t xml:space="preserve">1.1 </w:t>
      </w:r>
      <w:r w:rsidRPr="00563FA8">
        <w:rPr>
          <w:rFonts w:ascii="Lucida Bright" w:hAnsi="Lucida Bright"/>
          <w:i/>
        </w:rPr>
        <w:t>Candidates who f</w:t>
      </w:r>
      <w:r w:rsidR="00175324">
        <w:rPr>
          <w:rFonts w:ascii="Lucida Bright" w:hAnsi="Lucida Bright"/>
          <w:i/>
        </w:rPr>
        <w:t>u</w:t>
      </w:r>
      <w:r w:rsidRPr="00563FA8">
        <w:rPr>
          <w:rFonts w:ascii="Lucida Bright" w:hAnsi="Lucida Bright"/>
          <w:i/>
        </w:rPr>
        <w:t>nd their own election campaigns should be required to disclose their campaign finances, regardless of the amount of money funded.</w:t>
      </w:r>
    </w:p>
    <w:p w14:paraId="38019115" w14:textId="39D53C7B" w:rsidR="00563FA8" w:rsidRDefault="00563FA8" w:rsidP="00F67481">
      <w:pPr>
        <w:pStyle w:val="NoSpacing"/>
        <w:rPr>
          <w:rFonts w:ascii="Lucida Bright" w:hAnsi="Lucida Bright"/>
        </w:rPr>
      </w:pPr>
      <w:r>
        <w:rPr>
          <w:rFonts w:ascii="Lucida Bright" w:hAnsi="Lucida Bright"/>
        </w:rPr>
        <w:t>Strongly agree.</w:t>
      </w:r>
    </w:p>
    <w:p w14:paraId="447E0F34" w14:textId="64CD205D" w:rsidR="00563FA8" w:rsidRDefault="00F352A8" w:rsidP="00F67481">
      <w:pPr>
        <w:pStyle w:val="NoSpacing"/>
        <w:rPr>
          <w:rFonts w:ascii="Lucida Bright" w:hAnsi="Lucida Bright"/>
        </w:rPr>
      </w:pPr>
      <w:r>
        <w:rPr>
          <w:rFonts w:ascii="Lucida Bright" w:hAnsi="Lucida Bright"/>
        </w:rPr>
        <w:t>All candidates should be required to disclose their campaign finances, regardless of the amounts and/or sources.  To do otherwise leaves residents/voters with incomplete info</w:t>
      </w:r>
      <w:r w:rsidR="00B80374">
        <w:rPr>
          <w:rFonts w:ascii="Lucida Bright" w:hAnsi="Lucida Bright"/>
        </w:rPr>
        <w:t>r</w:t>
      </w:r>
      <w:r>
        <w:rPr>
          <w:rFonts w:ascii="Lucida Bright" w:hAnsi="Lucida Bright"/>
        </w:rPr>
        <w:t>mat</w:t>
      </w:r>
      <w:r w:rsidR="00B80374">
        <w:rPr>
          <w:rFonts w:ascii="Lucida Bright" w:hAnsi="Lucida Bright"/>
        </w:rPr>
        <w:t>i</w:t>
      </w:r>
      <w:r>
        <w:rPr>
          <w:rFonts w:ascii="Lucida Bright" w:hAnsi="Lucida Bright"/>
        </w:rPr>
        <w:t xml:space="preserve">on.  </w:t>
      </w:r>
      <w:r w:rsidR="00B80374">
        <w:rPr>
          <w:rFonts w:ascii="Lucida Bright" w:hAnsi="Lucida Bright"/>
        </w:rPr>
        <w:t>There is a lack of transparency when candidates do not disclose their campaign financial information.  There is no way to know whether those who did not disclose</w:t>
      </w:r>
      <w:r w:rsidR="00664618">
        <w:rPr>
          <w:rFonts w:ascii="Lucida Bright" w:hAnsi="Lucida Bright"/>
        </w:rPr>
        <w:t xml:space="preserve"> contributions have not actually exceeded the limits.</w:t>
      </w:r>
    </w:p>
    <w:p w14:paraId="2C5F8653" w14:textId="67B0DF43" w:rsidR="00664618" w:rsidRDefault="00664618" w:rsidP="00F67481">
      <w:pPr>
        <w:pStyle w:val="NoSpacing"/>
        <w:rPr>
          <w:rFonts w:ascii="Lucida Bright" w:hAnsi="Lucida Bright"/>
        </w:rPr>
      </w:pPr>
    </w:p>
    <w:p w14:paraId="077207A0" w14:textId="63F9963F" w:rsidR="00664618" w:rsidRPr="00660C0C" w:rsidRDefault="00664618" w:rsidP="00F67481">
      <w:pPr>
        <w:pStyle w:val="NoSpacing"/>
        <w:rPr>
          <w:rFonts w:ascii="Lucida Bright" w:hAnsi="Lucida Bright"/>
          <w:i/>
        </w:rPr>
      </w:pPr>
      <w:r>
        <w:rPr>
          <w:rFonts w:ascii="Lucida Bright" w:hAnsi="Lucida Bright"/>
        </w:rPr>
        <w:t xml:space="preserve">1.2 </w:t>
      </w:r>
      <w:r w:rsidRPr="00660C0C">
        <w:rPr>
          <w:rFonts w:ascii="Lucida Bright" w:hAnsi="Lucida Bright"/>
          <w:i/>
        </w:rPr>
        <w:t>All municipal election candidates, including self-funded campaigns should be required to open a campaign bank account.</w:t>
      </w:r>
    </w:p>
    <w:p w14:paraId="16532934" w14:textId="2806D08E" w:rsidR="007B6520" w:rsidRDefault="007B6520" w:rsidP="00F67481">
      <w:pPr>
        <w:pStyle w:val="NoSpacing"/>
        <w:rPr>
          <w:rFonts w:ascii="Lucida Bright" w:hAnsi="Lucida Bright"/>
        </w:rPr>
      </w:pPr>
      <w:r>
        <w:rPr>
          <w:rFonts w:ascii="Lucida Bright" w:hAnsi="Lucida Bright"/>
        </w:rPr>
        <w:t>Agree.</w:t>
      </w:r>
    </w:p>
    <w:p w14:paraId="287BAB95" w14:textId="6509DA01" w:rsidR="007B6520" w:rsidRDefault="00B63593" w:rsidP="00F67481">
      <w:pPr>
        <w:pStyle w:val="NoSpacing"/>
        <w:rPr>
          <w:rFonts w:ascii="Lucida Bright" w:hAnsi="Lucida Bright"/>
        </w:rPr>
      </w:pPr>
      <w:r>
        <w:rPr>
          <w:rFonts w:ascii="Lucida Bright" w:hAnsi="Lucida Bright"/>
        </w:rPr>
        <w:t xml:space="preserve">Reporting and disclosure of campaign financial information is much easier if there is a separate bank account.  There are very inexpensive bank account options available, so it is not clear </w:t>
      </w:r>
      <w:r w:rsidR="00175324">
        <w:rPr>
          <w:rFonts w:ascii="Lucida Bright" w:hAnsi="Lucida Bright"/>
        </w:rPr>
        <w:t>t</w:t>
      </w:r>
      <w:r>
        <w:rPr>
          <w:rFonts w:ascii="Lucida Bright" w:hAnsi="Lucida Bright"/>
        </w:rPr>
        <w:t>hat this requirement</w:t>
      </w:r>
      <w:r w:rsidR="0063076D">
        <w:rPr>
          <w:rFonts w:ascii="Lucida Bright" w:hAnsi="Lucida Bright"/>
        </w:rPr>
        <w:t xml:space="preserve"> has any downside.</w:t>
      </w:r>
    </w:p>
    <w:p w14:paraId="4D7BE24C" w14:textId="24A54A7D" w:rsidR="00B63593" w:rsidRDefault="00B63593" w:rsidP="00F67481">
      <w:pPr>
        <w:pStyle w:val="NoSpacing"/>
        <w:rPr>
          <w:rFonts w:ascii="Lucida Bright" w:hAnsi="Lucida Bright"/>
        </w:rPr>
      </w:pPr>
    </w:p>
    <w:p w14:paraId="74275ED2" w14:textId="1A612E1E" w:rsidR="00B63593" w:rsidRPr="008D1FC9" w:rsidRDefault="00B63593" w:rsidP="00F67481">
      <w:pPr>
        <w:pStyle w:val="NoSpacing"/>
        <w:rPr>
          <w:rFonts w:ascii="Lucida Bright" w:hAnsi="Lucida Bright"/>
          <w:i/>
        </w:rPr>
      </w:pPr>
      <w:r>
        <w:rPr>
          <w:rFonts w:ascii="Lucida Bright" w:hAnsi="Lucida Bright"/>
        </w:rPr>
        <w:t xml:space="preserve">1.3 </w:t>
      </w:r>
      <w:r w:rsidRPr="008D1FC9">
        <w:rPr>
          <w:rFonts w:ascii="Lucida Bright" w:hAnsi="Lucida Bright"/>
          <w:i/>
        </w:rPr>
        <w:t xml:space="preserve">Unions and corporations should not be allowed to donate to municipal </w:t>
      </w:r>
      <w:r w:rsidR="008D1FC9" w:rsidRPr="008D1FC9">
        <w:rPr>
          <w:rFonts w:ascii="Lucida Bright" w:hAnsi="Lucida Bright"/>
          <w:i/>
        </w:rPr>
        <w:t>election campaigns.</w:t>
      </w:r>
    </w:p>
    <w:p w14:paraId="1D32F437" w14:textId="02E2E2CC" w:rsidR="008D1FC9" w:rsidRDefault="008D1FC9" w:rsidP="00F67481">
      <w:pPr>
        <w:pStyle w:val="NoSpacing"/>
        <w:rPr>
          <w:rFonts w:ascii="Lucida Bright" w:hAnsi="Lucida Bright"/>
        </w:rPr>
      </w:pPr>
      <w:r>
        <w:rPr>
          <w:rFonts w:ascii="Lucida Bright" w:hAnsi="Lucida Bright"/>
        </w:rPr>
        <w:t>Strongly agree.</w:t>
      </w:r>
    </w:p>
    <w:p w14:paraId="55235864" w14:textId="15193890" w:rsidR="008D1FC9" w:rsidRDefault="008D1FC9" w:rsidP="00F67481">
      <w:pPr>
        <w:pStyle w:val="NoSpacing"/>
        <w:rPr>
          <w:rFonts w:ascii="Lucida Bright" w:hAnsi="Lucida Bright"/>
        </w:rPr>
      </w:pPr>
      <w:r>
        <w:rPr>
          <w:rFonts w:ascii="Lucida Bright" w:hAnsi="Lucida Bright"/>
        </w:rPr>
        <w:t xml:space="preserve">There is no logic in prohibiting contributions from these organizations at the federal and provincial levels </w:t>
      </w:r>
      <w:r w:rsidR="008D1D34">
        <w:rPr>
          <w:rFonts w:ascii="Lucida Bright" w:hAnsi="Lucida Bright"/>
        </w:rPr>
        <w:t>but not at the municipal level.  If anything, because dollars go much further in a</w:t>
      </w:r>
      <w:r w:rsidR="0063076D">
        <w:rPr>
          <w:rFonts w:ascii="Lucida Bright" w:hAnsi="Lucida Bright"/>
        </w:rPr>
        <w:t xml:space="preserve"> local</w:t>
      </w:r>
      <w:r w:rsidR="008D1D34">
        <w:rPr>
          <w:rFonts w:ascii="Lucida Bright" w:hAnsi="Lucida Bright"/>
        </w:rPr>
        <w:t xml:space="preserve"> election campaign, it is even more important to avoid the appearance of undue influence.</w:t>
      </w:r>
    </w:p>
    <w:p w14:paraId="27C04616" w14:textId="164D79E9" w:rsidR="005B05FA" w:rsidRDefault="005B05FA" w:rsidP="00F67481">
      <w:pPr>
        <w:pStyle w:val="NoSpacing"/>
        <w:rPr>
          <w:rFonts w:ascii="Lucida Bright" w:hAnsi="Lucida Bright"/>
        </w:rPr>
      </w:pPr>
    </w:p>
    <w:p w14:paraId="354A90CC" w14:textId="16A8E6A2" w:rsidR="005B05FA" w:rsidRDefault="005B05FA" w:rsidP="00F67481">
      <w:pPr>
        <w:pStyle w:val="NoSpacing"/>
        <w:rPr>
          <w:rFonts w:ascii="Lucida Bright" w:hAnsi="Lucida Bright"/>
        </w:rPr>
      </w:pPr>
      <w:r>
        <w:rPr>
          <w:rFonts w:ascii="Lucida Bright" w:hAnsi="Lucida Bright"/>
        </w:rPr>
        <w:t xml:space="preserve">1.4 </w:t>
      </w:r>
      <w:r w:rsidRPr="005B05FA">
        <w:rPr>
          <w:rFonts w:ascii="Lucida Bright" w:hAnsi="Lucida Bright"/>
          <w:i/>
        </w:rPr>
        <w:t>Donations from fundraising functions should be subject to contribution limits.</w:t>
      </w:r>
    </w:p>
    <w:p w14:paraId="68A4A313" w14:textId="5D177DCC" w:rsidR="005B05FA" w:rsidRDefault="005B05FA" w:rsidP="00F67481">
      <w:pPr>
        <w:pStyle w:val="NoSpacing"/>
        <w:rPr>
          <w:rFonts w:ascii="Lucida Bright" w:hAnsi="Lucida Bright"/>
        </w:rPr>
      </w:pPr>
      <w:r>
        <w:rPr>
          <w:rFonts w:ascii="Lucida Bright" w:hAnsi="Lucida Bright"/>
        </w:rPr>
        <w:t>Strongly agree.</w:t>
      </w:r>
    </w:p>
    <w:p w14:paraId="6941EE6C" w14:textId="2D1A802F" w:rsidR="005B05FA" w:rsidRDefault="0077393E" w:rsidP="00F67481">
      <w:pPr>
        <w:pStyle w:val="NoSpacing"/>
        <w:rPr>
          <w:rFonts w:ascii="Lucida Bright" w:hAnsi="Lucida Bright"/>
        </w:rPr>
      </w:pPr>
      <w:r>
        <w:rPr>
          <w:rFonts w:ascii="Lucida Bright" w:hAnsi="Lucida Bright"/>
        </w:rPr>
        <w:t xml:space="preserve">There is no reason to not include </w:t>
      </w:r>
      <w:r w:rsidR="009359CC">
        <w:rPr>
          <w:rFonts w:ascii="Lucida Bright" w:hAnsi="Lucida Bright"/>
        </w:rPr>
        <w:t xml:space="preserve">money from these sources as part of contribution limits.  Money is money and </w:t>
      </w:r>
      <w:proofErr w:type="gramStart"/>
      <w:r w:rsidR="009359CC">
        <w:rPr>
          <w:rFonts w:ascii="Lucida Bright" w:hAnsi="Lucida Bright"/>
        </w:rPr>
        <w:t xml:space="preserve">whether </w:t>
      </w:r>
      <w:r w:rsidR="001172A3">
        <w:rPr>
          <w:rFonts w:ascii="Lucida Bright" w:hAnsi="Lucida Bright"/>
        </w:rPr>
        <w:t>or not</w:t>
      </w:r>
      <w:proofErr w:type="gramEnd"/>
      <w:r w:rsidR="001172A3">
        <w:rPr>
          <w:rFonts w:ascii="Lucida Bright" w:hAnsi="Lucida Bright"/>
        </w:rPr>
        <w:t xml:space="preserve"> </w:t>
      </w:r>
      <w:r w:rsidR="009359CC">
        <w:rPr>
          <w:rFonts w:ascii="Lucida Bright" w:hAnsi="Lucida Bright"/>
        </w:rPr>
        <w:t>an individual gives it to a candidate as part of a fundraising event the individual has still provided financial support to that candidate</w:t>
      </w:r>
      <w:r w:rsidR="0046342C">
        <w:rPr>
          <w:rFonts w:ascii="Lucida Bright" w:hAnsi="Lucida Bright"/>
        </w:rPr>
        <w:t>.</w:t>
      </w:r>
    </w:p>
    <w:p w14:paraId="6CB467E8" w14:textId="60033181" w:rsidR="001172A3" w:rsidRDefault="001172A3" w:rsidP="00F67481">
      <w:pPr>
        <w:pStyle w:val="NoSpacing"/>
        <w:rPr>
          <w:rFonts w:ascii="Lucida Bright" w:hAnsi="Lucida Bright"/>
        </w:rPr>
      </w:pPr>
    </w:p>
    <w:p w14:paraId="758F1660" w14:textId="2FAE05DC" w:rsidR="001172A3" w:rsidRPr="001172A3" w:rsidRDefault="001172A3" w:rsidP="00F67481">
      <w:pPr>
        <w:pStyle w:val="NoSpacing"/>
        <w:rPr>
          <w:rFonts w:ascii="Lucida Bright" w:hAnsi="Lucida Bright"/>
          <w:i/>
        </w:rPr>
      </w:pPr>
      <w:r>
        <w:rPr>
          <w:rFonts w:ascii="Lucida Bright" w:hAnsi="Lucida Bright"/>
        </w:rPr>
        <w:t xml:space="preserve">1.5 </w:t>
      </w:r>
      <w:r w:rsidRPr="001172A3">
        <w:rPr>
          <w:rFonts w:ascii="Lucida Bright" w:hAnsi="Lucida Bright"/>
          <w:i/>
        </w:rPr>
        <w:t>Fundraising functions should be defined the same as fundraising functions in provincial elections.</w:t>
      </w:r>
    </w:p>
    <w:p w14:paraId="4223907B" w14:textId="408989FA" w:rsidR="001172A3" w:rsidRDefault="007960D3" w:rsidP="00F67481">
      <w:pPr>
        <w:pStyle w:val="NoSpacing"/>
        <w:rPr>
          <w:rFonts w:ascii="Lucida Bright" w:hAnsi="Lucida Bright"/>
        </w:rPr>
      </w:pPr>
      <w:r>
        <w:rPr>
          <w:rFonts w:ascii="Lucida Bright" w:hAnsi="Lucida Bright"/>
        </w:rPr>
        <w:t>Agree.</w:t>
      </w:r>
    </w:p>
    <w:p w14:paraId="777F1B5A" w14:textId="5EDBB2A3" w:rsidR="007960D3" w:rsidRDefault="007960D3" w:rsidP="00F67481">
      <w:pPr>
        <w:pStyle w:val="NoSpacing"/>
        <w:rPr>
          <w:rFonts w:ascii="Lucida Bright" w:hAnsi="Lucida Bright"/>
        </w:rPr>
      </w:pPr>
      <w:r>
        <w:rPr>
          <w:rFonts w:ascii="Lucida Bright" w:hAnsi="Lucida Bright"/>
        </w:rPr>
        <w:t>The definition of fundraising functions for provincial elections is very basic</w:t>
      </w:r>
      <w:r w:rsidR="009278E1">
        <w:rPr>
          <w:rFonts w:ascii="Lucida Bright" w:hAnsi="Lucida Bright"/>
        </w:rPr>
        <w:t xml:space="preserve"> – “any event held for the purpose of raising funds for a political entity, either by the political entity or on behalf of the political entity.”  It is not clear why a different definition would be more appropriate at the municipal level.</w:t>
      </w:r>
    </w:p>
    <w:p w14:paraId="2D61025D" w14:textId="7DA479E1" w:rsidR="0019591C" w:rsidRDefault="0019591C" w:rsidP="00F67481">
      <w:pPr>
        <w:pStyle w:val="NoSpacing"/>
        <w:rPr>
          <w:rFonts w:ascii="Lucida Bright" w:hAnsi="Lucida Bright"/>
        </w:rPr>
      </w:pPr>
    </w:p>
    <w:p w14:paraId="29E4B39C" w14:textId="6F058BE9" w:rsidR="0019591C" w:rsidRPr="0019591C" w:rsidRDefault="0019591C" w:rsidP="00F67481">
      <w:pPr>
        <w:pStyle w:val="NoSpacing"/>
        <w:rPr>
          <w:rFonts w:ascii="Lucida Bright" w:hAnsi="Lucida Bright"/>
          <w:i/>
        </w:rPr>
      </w:pPr>
      <w:r>
        <w:rPr>
          <w:rFonts w:ascii="Lucida Bright" w:hAnsi="Lucida Bright"/>
        </w:rPr>
        <w:lastRenderedPageBreak/>
        <w:t xml:space="preserve">1.6 </w:t>
      </w:r>
      <w:r w:rsidRPr="0019591C">
        <w:rPr>
          <w:rFonts w:ascii="Lucida Bright" w:hAnsi="Lucida Bright"/>
          <w:i/>
        </w:rPr>
        <w:t>The dollar values and percentages for ticket sales, considered as a contribution, should be the same as in provincial elections.</w:t>
      </w:r>
    </w:p>
    <w:p w14:paraId="42D549A1" w14:textId="73317D62" w:rsidR="0019591C" w:rsidRDefault="00FC6EE7" w:rsidP="00F67481">
      <w:pPr>
        <w:pStyle w:val="NoSpacing"/>
        <w:rPr>
          <w:rFonts w:ascii="Lucida Bright" w:hAnsi="Lucida Bright"/>
        </w:rPr>
      </w:pPr>
      <w:r>
        <w:rPr>
          <w:rFonts w:ascii="Lucida Bright" w:hAnsi="Lucida Bright"/>
        </w:rPr>
        <w:t>Neutral.</w:t>
      </w:r>
    </w:p>
    <w:p w14:paraId="4CA4040C" w14:textId="472716D0" w:rsidR="00FC6EE7" w:rsidRDefault="00FC6EE7" w:rsidP="00F67481">
      <w:pPr>
        <w:pStyle w:val="NoSpacing"/>
        <w:rPr>
          <w:rFonts w:ascii="Lucida Bright" w:hAnsi="Lucida Bright"/>
        </w:rPr>
      </w:pPr>
      <w:r>
        <w:rPr>
          <w:rFonts w:ascii="Lucida Bright" w:hAnsi="Lucida Bright"/>
        </w:rPr>
        <w:t xml:space="preserve">It would be much simpler to have only one set of rules at both the provincial and </w:t>
      </w:r>
      <w:r w:rsidR="00467D4A">
        <w:rPr>
          <w:rFonts w:ascii="Lucida Bright" w:hAnsi="Lucida Bright"/>
        </w:rPr>
        <w:t>municipal</w:t>
      </w:r>
      <w:r>
        <w:rPr>
          <w:rFonts w:ascii="Lucida Bright" w:hAnsi="Lucida Bright"/>
        </w:rPr>
        <w:t xml:space="preserve"> levels</w:t>
      </w:r>
      <w:r w:rsidR="00467D4A">
        <w:rPr>
          <w:rFonts w:ascii="Lucida Bright" w:hAnsi="Lucida Bright"/>
        </w:rPr>
        <w:t>.  This would reduce confusion.  However, at the local level</w:t>
      </w:r>
      <w:r w:rsidR="00AA4493">
        <w:rPr>
          <w:rFonts w:ascii="Lucida Bright" w:hAnsi="Lucida Bright"/>
        </w:rPr>
        <w:t>,</w:t>
      </w:r>
      <w:r w:rsidR="00467D4A">
        <w:rPr>
          <w:rFonts w:ascii="Lucida Bright" w:hAnsi="Lucida Bright"/>
        </w:rPr>
        <w:t xml:space="preserve"> where money goes further in an election campaign, the $50 exemption may be too high.  </w:t>
      </w:r>
      <w:r w:rsidR="00AA4493">
        <w:rPr>
          <w:rFonts w:ascii="Lucida Bright" w:hAnsi="Lucida Bright"/>
        </w:rPr>
        <w:t xml:space="preserve">It </w:t>
      </w:r>
      <w:r w:rsidR="00BD5F3F">
        <w:rPr>
          <w:rFonts w:ascii="Lucida Bright" w:hAnsi="Lucida Bright"/>
        </w:rPr>
        <w:t xml:space="preserve">might </w:t>
      </w:r>
      <w:r w:rsidR="00AA4493">
        <w:rPr>
          <w:rFonts w:ascii="Lucida Bright" w:hAnsi="Lucida Bright"/>
        </w:rPr>
        <w:t xml:space="preserve">be more appropriate to </w:t>
      </w:r>
      <w:r w:rsidR="00244DBF">
        <w:rPr>
          <w:rFonts w:ascii="Lucida Bright" w:hAnsi="Lucida Bright"/>
        </w:rPr>
        <w:t>ha</w:t>
      </w:r>
      <w:r w:rsidR="008F4E83">
        <w:rPr>
          <w:rFonts w:ascii="Lucida Bright" w:hAnsi="Lucida Bright"/>
        </w:rPr>
        <w:t xml:space="preserve">ve </w:t>
      </w:r>
      <w:r w:rsidR="00244DBF">
        <w:rPr>
          <w:rFonts w:ascii="Lucida Bright" w:hAnsi="Lucida Bright"/>
        </w:rPr>
        <w:t>the amount of contribution</w:t>
      </w:r>
      <w:r w:rsidR="008F4E83">
        <w:rPr>
          <w:rFonts w:ascii="Lucida Bright" w:hAnsi="Lucida Bright"/>
        </w:rPr>
        <w:t xml:space="preserve"> equal the excess paid relative to the market value of what is received.</w:t>
      </w:r>
    </w:p>
    <w:p w14:paraId="06F5E419" w14:textId="223C3EFE" w:rsidR="009A7DD8" w:rsidRDefault="009A7DD8" w:rsidP="00F67481">
      <w:pPr>
        <w:pStyle w:val="NoSpacing"/>
        <w:rPr>
          <w:rFonts w:ascii="Lucida Bright" w:hAnsi="Lucida Bright"/>
        </w:rPr>
      </w:pPr>
    </w:p>
    <w:p w14:paraId="7C495AAE" w14:textId="3EFBFD64" w:rsidR="009A7DD8" w:rsidRPr="009A7DD8" w:rsidRDefault="009A7DD8" w:rsidP="00F67481">
      <w:pPr>
        <w:pStyle w:val="NoSpacing"/>
        <w:rPr>
          <w:rFonts w:ascii="Lucida Bright" w:hAnsi="Lucida Bright"/>
          <w:i/>
        </w:rPr>
      </w:pPr>
      <w:r>
        <w:rPr>
          <w:rFonts w:ascii="Lucida Bright" w:hAnsi="Lucida Bright"/>
        </w:rPr>
        <w:t xml:space="preserve">1.7 </w:t>
      </w:r>
      <w:r w:rsidRPr="009A7DD8">
        <w:rPr>
          <w:rFonts w:ascii="Lucida Bright" w:hAnsi="Lucida Bright"/>
          <w:i/>
        </w:rPr>
        <w:t>Annual individual contribution limits should be the same as the individual limits for provincial elections at $4,000.</w:t>
      </w:r>
    </w:p>
    <w:p w14:paraId="6434B3A0" w14:textId="750582F6" w:rsidR="009A7DD8" w:rsidRDefault="00E32384" w:rsidP="00F67481">
      <w:pPr>
        <w:pStyle w:val="NoSpacing"/>
        <w:rPr>
          <w:rFonts w:ascii="Lucida Bright" w:hAnsi="Lucida Bright"/>
        </w:rPr>
      </w:pPr>
      <w:r>
        <w:rPr>
          <w:rFonts w:ascii="Lucida Bright" w:hAnsi="Lucida Bright"/>
        </w:rPr>
        <w:t xml:space="preserve">Mostly </w:t>
      </w:r>
      <w:r w:rsidR="00172E6C">
        <w:rPr>
          <w:rFonts w:ascii="Lucida Bright" w:hAnsi="Lucida Bright"/>
        </w:rPr>
        <w:t>agree.</w:t>
      </w:r>
    </w:p>
    <w:p w14:paraId="201C9927" w14:textId="1C8B993A" w:rsidR="00172E6C" w:rsidRDefault="00172E6C" w:rsidP="00F67481">
      <w:pPr>
        <w:pStyle w:val="NoSpacing"/>
        <w:rPr>
          <w:rFonts w:ascii="Lucida Bright" w:hAnsi="Lucida Bright"/>
        </w:rPr>
      </w:pPr>
      <w:r>
        <w:rPr>
          <w:rFonts w:ascii="Lucida Bright" w:hAnsi="Lucida Bright"/>
        </w:rPr>
        <w:t>There is no logic in allowing larger contributions at the local level.</w:t>
      </w:r>
      <w:r w:rsidR="00715F6E">
        <w:rPr>
          <w:rFonts w:ascii="Lucida Bright" w:hAnsi="Lucida Bright"/>
        </w:rPr>
        <w:t xml:space="preserve">  Expenses for municipal election campaigns are typical much lower than those for provincial election campaigns.  I</w:t>
      </w:r>
      <w:r w:rsidR="007E7AA2">
        <w:rPr>
          <w:rFonts w:ascii="Lucida Bright" w:hAnsi="Lucida Bright"/>
        </w:rPr>
        <w:t>n fact</w:t>
      </w:r>
      <w:r w:rsidR="00715F6E">
        <w:rPr>
          <w:rFonts w:ascii="Lucida Bright" w:hAnsi="Lucida Bright"/>
        </w:rPr>
        <w:t>, a</w:t>
      </w:r>
      <w:r w:rsidR="007E7AA2">
        <w:rPr>
          <w:rFonts w:ascii="Lucida Bright" w:hAnsi="Lucida Bright"/>
        </w:rPr>
        <w:t xml:space="preserve"> strong</w:t>
      </w:r>
      <w:r w:rsidR="00715F6E">
        <w:rPr>
          <w:rFonts w:ascii="Lucida Bright" w:hAnsi="Lucida Bright"/>
        </w:rPr>
        <w:t xml:space="preserve"> argument could be made that contribution limits should be lower at the municipal level</w:t>
      </w:r>
      <w:r w:rsidR="007E7AA2">
        <w:rPr>
          <w:rFonts w:ascii="Lucida Bright" w:hAnsi="Lucida Bright"/>
        </w:rPr>
        <w:t xml:space="preserve"> due to the much smaller scale of municipal elections</w:t>
      </w:r>
      <w:r w:rsidR="00715F6E">
        <w:rPr>
          <w:rFonts w:ascii="Lucida Bright" w:hAnsi="Lucida Bright"/>
        </w:rPr>
        <w:t>.</w:t>
      </w:r>
    </w:p>
    <w:p w14:paraId="77CA87C9" w14:textId="2FC81E9C" w:rsidR="002C3256" w:rsidRDefault="002C3256" w:rsidP="00F67481">
      <w:pPr>
        <w:pStyle w:val="NoSpacing"/>
        <w:rPr>
          <w:rFonts w:ascii="Lucida Bright" w:hAnsi="Lucida Bright"/>
        </w:rPr>
      </w:pPr>
    </w:p>
    <w:p w14:paraId="2B4B126D" w14:textId="70E9A986" w:rsidR="002C3256" w:rsidRDefault="002C3256" w:rsidP="00F67481">
      <w:pPr>
        <w:pStyle w:val="NoSpacing"/>
        <w:rPr>
          <w:rFonts w:ascii="Lucida Bright" w:hAnsi="Lucida Bright"/>
        </w:rPr>
      </w:pPr>
      <w:r>
        <w:rPr>
          <w:rFonts w:ascii="Lucida Bright" w:hAnsi="Lucida Bright"/>
        </w:rPr>
        <w:t xml:space="preserve">1.8 </w:t>
      </w:r>
      <w:r w:rsidRPr="00B67E39">
        <w:rPr>
          <w:rFonts w:ascii="Lucida Bright" w:hAnsi="Lucida Bright"/>
          <w:i/>
        </w:rPr>
        <w:t>The contribution limit for municipal elections should be applied “per donor, per year”.</w:t>
      </w:r>
    </w:p>
    <w:p w14:paraId="4F197FBA" w14:textId="7C8146DF" w:rsidR="002C3256" w:rsidRDefault="00B159B7" w:rsidP="00F67481">
      <w:pPr>
        <w:pStyle w:val="NoSpacing"/>
        <w:rPr>
          <w:rFonts w:ascii="Lucida Bright" w:hAnsi="Lucida Bright"/>
        </w:rPr>
      </w:pPr>
      <w:r>
        <w:rPr>
          <w:rFonts w:ascii="Lucida Bright" w:hAnsi="Lucida Bright"/>
        </w:rPr>
        <w:t>Strongly agree.</w:t>
      </w:r>
    </w:p>
    <w:p w14:paraId="0688E5CE" w14:textId="1B322B13" w:rsidR="00B159B7" w:rsidRDefault="003C4CAB" w:rsidP="00F67481">
      <w:pPr>
        <w:pStyle w:val="NoSpacing"/>
        <w:rPr>
          <w:rFonts w:ascii="Lucida Bright" w:hAnsi="Lucida Bright"/>
        </w:rPr>
      </w:pPr>
      <w:r>
        <w:rPr>
          <w:rFonts w:ascii="Lucida Bright" w:hAnsi="Lucida Bright"/>
        </w:rPr>
        <w:t xml:space="preserve">Local elections are supposed to be about local issues and local representation.  People should be supporting a preferred candidate to represent them on their local issues.  If they choose to support </w:t>
      </w:r>
      <w:r w:rsidR="00B67E39">
        <w:rPr>
          <w:rFonts w:ascii="Lucida Bright" w:hAnsi="Lucida Bright"/>
        </w:rPr>
        <w:t>more than one candidate financially, they shouldn’t be able to obtain incrementally greater influence by doubling or tripling their donation limits.</w:t>
      </w:r>
    </w:p>
    <w:p w14:paraId="3B74B4DD" w14:textId="074B61AC" w:rsidR="00CB394F" w:rsidRDefault="00CB394F" w:rsidP="00F67481">
      <w:pPr>
        <w:pStyle w:val="NoSpacing"/>
        <w:rPr>
          <w:rFonts w:ascii="Lucida Bright" w:hAnsi="Lucida Bright"/>
        </w:rPr>
      </w:pPr>
    </w:p>
    <w:p w14:paraId="71EEBFB9" w14:textId="636D2A5F" w:rsidR="00CB394F" w:rsidRPr="009B18E5" w:rsidRDefault="00CB394F" w:rsidP="00F67481">
      <w:pPr>
        <w:pStyle w:val="NoSpacing"/>
        <w:rPr>
          <w:rFonts w:ascii="Lucida Bright" w:hAnsi="Lucida Bright"/>
          <w:i/>
        </w:rPr>
      </w:pPr>
      <w:r>
        <w:rPr>
          <w:rFonts w:ascii="Lucida Bright" w:hAnsi="Lucida Bright"/>
        </w:rPr>
        <w:t xml:space="preserve">1.9 </w:t>
      </w:r>
      <w:r w:rsidRPr="009B18E5">
        <w:rPr>
          <w:rFonts w:ascii="Lucida Bright" w:hAnsi="Lucida Bright"/>
          <w:i/>
        </w:rPr>
        <w:t xml:space="preserve">Do you have anything to add regarding campaign </w:t>
      </w:r>
      <w:r w:rsidR="00EB0CA0" w:rsidRPr="009B18E5">
        <w:rPr>
          <w:rFonts w:ascii="Lucida Bright" w:hAnsi="Lucida Bright"/>
          <w:i/>
        </w:rPr>
        <w:t xml:space="preserve">accounts, disclosure statements, </w:t>
      </w:r>
      <w:r w:rsidR="009B18E5" w:rsidRPr="009B18E5">
        <w:rPr>
          <w:rFonts w:ascii="Lucida Bright" w:hAnsi="Lucida Bright"/>
          <w:i/>
        </w:rPr>
        <w:t>contribution limits or banning corporate and union donations?</w:t>
      </w:r>
    </w:p>
    <w:p w14:paraId="6DFF62EA" w14:textId="77777777" w:rsidR="009B18E5" w:rsidRDefault="009B18E5" w:rsidP="00F67481">
      <w:pPr>
        <w:pStyle w:val="NoSpacing"/>
        <w:rPr>
          <w:rFonts w:ascii="Lucida Bright" w:hAnsi="Lucida Bright"/>
        </w:rPr>
      </w:pPr>
    </w:p>
    <w:p w14:paraId="585AA05F" w14:textId="45EA535F" w:rsidR="009F7938" w:rsidRDefault="009B18E5" w:rsidP="00F67481">
      <w:pPr>
        <w:pStyle w:val="NoSpacing"/>
        <w:rPr>
          <w:rFonts w:ascii="Lucida Bright" w:hAnsi="Lucida Bright"/>
        </w:rPr>
      </w:pPr>
      <w:r>
        <w:rPr>
          <w:rFonts w:ascii="Lucida Bright" w:hAnsi="Lucida Bright"/>
        </w:rPr>
        <w:t>Campaign donation disclosure should be on a real-time basis or at the very least</w:t>
      </w:r>
      <w:r w:rsidR="00244DBF">
        <w:rPr>
          <w:rFonts w:ascii="Lucida Bright" w:hAnsi="Lucida Bright"/>
        </w:rPr>
        <w:t>,</w:t>
      </w:r>
      <w:r>
        <w:rPr>
          <w:rFonts w:ascii="Lucida Bright" w:hAnsi="Lucida Bright"/>
        </w:rPr>
        <w:t xml:space="preserve"> d</w:t>
      </w:r>
      <w:r w:rsidR="001E2663">
        <w:rPr>
          <w:rFonts w:ascii="Lucida Bright" w:hAnsi="Lucida Bright"/>
        </w:rPr>
        <w:t>isclosed a meaningful time before each election (e.g. 10 days).</w:t>
      </w:r>
      <w:r w:rsidR="009F7938">
        <w:rPr>
          <w:rFonts w:ascii="Lucida Bright" w:hAnsi="Lucida Bright"/>
        </w:rPr>
        <w:t xml:space="preserve">  </w:t>
      </w:r>
      <w:r w:rsidR="009F154D">
        <w:rPr>
          <w:rFonts w:ascii="Lucida Bright" w:hAnsi="Lucida Bright"/>
        </w:rPr>
        <w:t xml:space="preserve">Delaying disclosure until after the election </w:t>
      </w:r>
      <w:r w:rsidR="001209C2">
        <w:rPr>
          <w:rFonts w:ascii="Lucida Bright" w:hAnsi="Lucida Bright"/>
        </w:rPr>
        <w:t>keeps potentially relevant information from the voters when it would be useful.</w:t>
      </w:r>
      <w:r w:rsidR="003133C7">
        <w:rPr>
          <w:rFonts w:ascii="Lucida Bright" w:hAnsi="Lucida Bright"/>
        </w:rPr>
        <w:t xml:space="preserve">  Modern technology means that timely disclosure should no</w:t>
      </w:r>
      <w:r w:rsidR="00C87EBA">
        <w:rPr>
          <w:rFonts w:ascii="Lucida Bright" w:hAnsi="Lucida Bright"/>
        </w:rPr>
        <w:t>t</w:t>
      </w:r>
      <w:r w:rsidR="003133C7">
        <w:rPr>
          <w:rFonts w:ascii="Lucida Bright" w:hAnsi="Lucida Bright"/>
        </w:rPr>
        <w:t xml:space="preserve"> be complicated.</w:t>
      </w:r>
    </w:p>
    <w:p w14:paraId="221DB99E" w14:textId="77777777" w:rsidR="009F7938" w:rsidRDefault="009F7938" w:rsidP="00F67481">
      <w:pPr>
        <w:pStyle w:val="NoSpacing"/>
        <w:rPr>
          <w:rFonts w:ascii="Lucida Bright" w:hAnsi="Lucida Bright"/>
        </w:rPr>
      </w:pPr>
    </w:p>
    <w:p w14:paraId="57A5E32A" w14:textId="2B70ACC4" w:rsidR="007B65F2" w:rsidRDefault="009F7938" w:rsidP="00F67481">
      <w:pPr>
        <w:pStyle w:val="NoSpacing"/>
        <w:rPr>
          <w:rFonts w:ascii="Lucida Bright" w:hAnsi="Lucida Bright"/>
        </w:rPr>
      </w:pPr>
      <w:r>
        <w:rPr>
          <w:rFonts w:ascii="Lucida Bright" w:hAnsi="Lucida Bright"/>
        </w:rPr>
        <w:t xml:space="preserve">Who a candidate is getting donations from can be critical information for voters in assessing their choices in an election campaign.  The sources of a candidate’s financial support </w:t>
      </w:r>
      <w:r w:rsidR="009F154D">
        <w:rPr>
          <w:rFonts w:ascii="Lucida Bright" w:hAnsi="Lucida Bright"/>
        </w:rPr>
        <w:t>can provide useful information about that candidate’s allegiances.</w:t>
      </w:r>
    </w:p>
    <w:p w14:paraId="1CA09D11" w14:textId="58B6620D" w:rsidR="00CB7730" w:rsidRDefault="00CB7730" w:rsidP="00F67481">
      <w:pPr>
        <w:pStyle w:val="NoSpacing"/>
        <w:rPr>
          <w:rFonts w:ascii="Lucida Bright" w:hAnsi="Lucida Bright"/>
        </w:rPr>
      </w:pPr>
    </w:p>
    <w:p w14:paraId="67DC747F" w14:textId="3F62F99D" w:rsidR="00CB7730" w:rsidRPr="00CB7730" w:rsidRDefault="00CB7730" w:rsidP="00F67481">
      <w:pPr>
        <w:pStyle w:val="NoSpacing"/>
        <w:rPr>
          <w:rFonts w:ascii="Lucida Bright" w:hAnsi="Lucida Bright"/>
          <w:b/>
        </w:rPr>
      </w:pPr>
      <w:r w:rsidRPr="00CB7730">
        <w:rPr>
          <w:rFonts w:ascii="Lucida Bright" w:hAnsi="Lucida Bright"/>
          <w:b/>
        </w:rPr>
        <w:t>Campaign Expenses</w:t>
      </w:r>
    </w:p>
    <w:p w14:paraId="530ED127" w14:textId="2B934FD4" w:rsidR="00CB7730" w:rsidRDefault="00CB7730" w:rsidP="00F67481">
      <w:pPr>
        <w:pStyle w:val="NoSpacing"/>
        <w:rPr>
          <w:rFonts w:ascii="Lucida Bright" w:hAnsi="Lucida Bright"/>
        </w:rPr>
      </w:pPr>
      <w:r>
        <w:rPr>
          <w:rFonts w:ascii="Lucida Bright" w:hAnsi="Lucida Bright"/>
        </w:rPr>
        <w:t xml:space="preserve">2.1 </w:t>
      </w:r>
      <w:r w:rsidR="009029ED" w:rsidRPr="009029ED">
        <w:rPr>
          <w:rFonts w:ascii="Lucida Bright" w:hAnsi="Lucida Bright"/>
          <w:i/>
        </w:rPr>
        <w:t>All prospective candidates should be required to register before they spend campaign funds or accept campaign contributions.</w:t>
      </w:r>
    </w:p>
    <w:p w14:paraId="4D6A3BC0" w14:textId="354D2B4E" w:rsidR="009029ED" w:rsidRDefault="009029ED" w:rsidP="00F67481">
      <w:pPr>
        <w:pStyle w:val="NoSpacing"/>
        <w:rPr>
          <w:rFonts w:ascii="Lucida Bright" w:hAnsi="Lucida Bright"/>
        </w:rPr>
      </w:pPr>
      <w:r>
        <w:rPr>
          <w:rFonts w:ascii="Lucida Bright" w:hAnsi="Lucida Bright"/>
        </w:rPr>
        <w:t>Strongly agree.</w:t>
      </w:r>
    </w:p>
    <w:p w14:paraId="6C831641" w14:textId="4016A740" w:rsidR="009029ED" w:rsidRDefault="003A1E9B" w:rsidP="00F67481">
      <w:pPr>
        <w:pStyle w:val="NoSpacing"/>
        <w:rPr>
          <w:rFonts w:ascii="Lucida Bright" w:hAnsi="Lucida Bright"/>
        </w:rPr>
      </w:pPr>
      <w:r>
        <w:rPr>
          <w:rFonts w:ascii="Lucida Bright" w:hAnsi="Lucida Bright"/>
        </w:rPr>
        <w:lastRenderedPageBreak/>
        <w:t xml:space="preserve">There is no logic in not requiring all candidates to register.  </w:t>
      </w:r>
      <w:r w:rsidR="00EC40BE">
        <w:rPr>
          <w:rFonts w:ascii="Lucida Bright" w:hAnsi="Lucida Bright"/>
        </w:rPr>
        <w:t xml:space="preserve">Voters should be able to easily determine everyone who is running in an election, not just those who are not financing their own campaigns.  </w:t>
      </w:r>
      <w:r w:rsidR="00D20BBD">
        <w:rPr>
          <w:rFonts w:ascii="Lucida Bright" w:hAnsi="Lucida Bright"/>
        </w:rPr>
        <w:t>Election processes should be as transparent as possible.  Requiring all candidates to register and to disclosure the sources and amounts of their spending is an essential part of that transparency.</w:t>
      </w:r>
    </w:p>
    <w:p w14:paraId="401B0DC7" w14:textId="68EC68BA" w:rsidR="00D20BBD" w:rsidRDefault="00D20BBD" w:rsidP="00F67481">
      <w:pPr>
        <w:pStyle w:val="NoSpacing"/>
        <w:rPr>
          <w:rFonts w:ascii="Lucida Bright" w:hAnsi="Lucida Bright"/>
        </w:rPr>
      </w:pPr>
    </w:p>
    <w:p w14:paraId="507A94D1" w14:textId="6AE46EFF" w:rsidR="00D20BBD" w:rsidRPr="00CC36E5" w:rsidRDefault="00D20BBD" w:rsidP="00F67481">
      <w:pPr>
        <w:pStyle w:val="NoSpacing"/>
        <w:rPr>
          <w:rFonts w:ascii="Lucida Bright" w:hAnsi="Lucida Bright"/>
          <w:i/>
        </w:rPr>
      </w:pPr>
      <w:r>
        <w:rPr>
          <w:rFonts w:ascii="Lucida Bright" w:hAnsi="Lucida Bright"/>
        </w:rPr>
        <w:t xml:space="preserve">2.2 </w:t>
      </w:r>
      <w:r w:rsidR="004742C3" w:rsidRPr="00CC36E5">
        <w:rPr>
          <w:rFonts w:ascii="Lucida Bright" w:hAnsi="Lucida Bright"/>
          <w:i/>
        </w:rPr>
        <w:t>Municipalities should be required to set campaign spending limits.</w:t>
      </w:r>
    </w:p>
    <w:p w14:paraId="588310AA" w14:textId="0F19D631" w:rsidR="004742C3" w:rsidRDefault="004742C3" w:rsidP="00F67481">
      <w:pPr>
        <w:pStyle w:val="NoSpacing"/>
        <w:rPr>
          <w:rFonts w:ascii="Lucida Bright" w:hAnsi="Lucida Bright"/>
        </w:rPr>
      </w:pPr>
      <w:r>
        <w:rPr>
          <w:rFonts w:ascii="Lucida Bright" w:hAnsi="Lucida Bright"/>
        </w:rPr>
        <w:t>Disagree.</w:t>
      </w:r>
    </w:p>
    <w:p w14:paraId="6D3ABD23" w14:textId="37FBC7EF" w:rsidR="004742C3" w:rsidRDefault="00CC36E5" w:rsidP="00F67481">
      <w:pPr>
        <w:pStyle w:val="NoSpacing"/>
        <w:rPr>
          <w:rFonts w:ascii="Lucida Bright" w:hAnsi="Lucida Bright"/>
        </w:rPr>
      </w:pPr>
      <w:r>
        <w:rPr>
          <w:rFonts w:ascii="Lucida Bright" w:hAnsi="Lucida Bright"/>
        </w:rPr>
        <w:t xml:space="preserve">This is an idea that sounds good in theory, but it is not clear how municipalities would decide on the appropriate limits.  Given the variation in municipalities across the Province, a one-size-fits-all would be </w:t>
      </w:r>
      <w:proofErr w:type="gramStart"/>
      <w:r>
        <w:rPr>
          <w:rFonts w:ascii="Lucida Bright" w:hAnsi="Lucida Bright"/>
        </w:rPr>
        <w:t>totally inappropriate</w:t>
      </w:r>
      <w:proofErr w:type="gramEnd"/>
      <w:r>
        <w:rPr>
          <w:rFonts w:ascii="Lucida Bright" w:hAnsi="Lucida Bright"/>
        </w:rPr>
        <w:t>.</w:t>
      </w:r>
    </w:p>
    <w:p w14:paraId="5131DAC3" w14:textId="00A25ADD" w:rsidR="002D2856" w:rsidRDefault="002D2856" w:rsidP="00F67481">
      <w:pPr>
        <w:pStyle w:val="NoSpacing"/>
        <w:rPr>
          <w:rFonts w:ascii="Lucida Bright" w:hAnsi="Lucida Bright"/>
        </w:rPr>
      </w:pPr>
    </w:p>
    <w:p w14:paraId="6F84729A" w14:textId="4FCD4078" w:rsidR="002D2856" w:rsidRDefault="002D2856" w:rsidP="00F67481">
      <w:pPr>
        <w:pStyle w:val="NoSpacing"/>
        <w:rPr>
          <w:rFonts w:ascii="Lucida Bright" w:hAnsi="Lucida Bright"/>
        </w:rPr>
      </w:pPr>
      <w:r>
        <w:rPr>
          <w:rFonts w:ascii="Lucida Bright" w:hAnsi="Lucida Bright"/>
        </w:rPr>
        <w:t xml:space="preserve">It would be the incumbents who would set the limits, which would </w:t>
      </w:r>
      <w:r w:rsidR="00E70EDC">
        <w:rPr>
          <w:rFonts w:ascii="Lucida Bright" w:hAnsi="Lucida Bright"/>
        </w:rPr>
        <w:t xml:space="preserve">raise at least a risk of perceived bias.  Name recognition is frequently a significant advantage for incumbents, </w:t>
      </w:r>
      <w:r w:rsidR="006A3321">
        <w:rPr>
          <w:rFonts w:ascii="Lucida Bright" w:hAnsi="Lucida Bright"/>
        </w:rPr>
        <w:t>this could increase the perceptions of bias.</w:t>
      </w:r>
    </w:p>
    <w:p w14:paraId="443E5761" w14:textId="26AB105D" w:rsidR="006A3321" w:rsidRDefault="006A3321" w:rsidP="00F67481">
      <w:pPr>
        <w:pStyle w:val="NoSpacing"/>
        <w:rPr>
          <w:rFonts w:ascii="Lucida Bright" w:hAnsi="Lucida Bright"/>
        </w:rPr>
      </w:pPr>
    </w:p>
    <w:p w14:paraId="0B9F7763" w14:textId="1CEE8FA4" w:rsidR="006A3321" w:rsidRDefault="006A3321" w:rsidP="00F67481">
      <w:pPr>
        <w:pStyle w:val="NoSpacing"/>
        <w:rPr>
          <w:rFonts w:ascii="Lucida Bright" w:hAnsi="Lucida Bright"/>
        </w:rPr>
      </w:pPr>
      <w:r>
        <w:rPr>
          <w:rFonts w:ascii="Lucida Bright" w:hAnsi="Lucida Bright"/>
        </w:rPr>
        <w:t xml:space="preserve">It would be far more effective to require </w:t>
      </w:r>
      <w:r w:rsidR="009B2577">
        <w:rPr>
          <w:rFonts w:ascii="Lucida Bright" w:hAnsi="Lucida Bright"/>
        </w:rPr>
        <w:t xml:space="preserve">easily accessible </w:t>
      </w:r>
      <w:r>
        <w:rPr>
          <w:rFonts w:ascii="Lucida Bright" w:hAnsi="Lucida Bright"/>
        </w:rPr>
        <w:t>real-time campaign contribution disclosure during the election campaign</w:t>
      </w:r>
      <w:r w:rsidR="00C41E1B">
        <w:rPr>
          <w:rFonts w:ascii="Lucida Bright" w:hAnsi="Lucida Bright"/>
        </w:rPr>
        <w:t>s</w:t>
      </w:r>
      <w:r>
        <w:rPr>
          <w:rFonts w:ascii="Lucida Bright" w:hAnsi="Lucida Bright"/>
        </w:rPr>
        <w:t xml:space="preserve">.  </w:t>
      </w:r>
      <w:r w:rsidR="009B2577">
        <w:rPr>
          <w:rFonts w:ascii="Lucida Bright" w:hAnsi="Lucida Bright"/>
        </w:rPr>
        <w:t xml:space="preserve">This would provide voters with the information </w:t>
      </w:r>
      <w:r w:rsidR="00C41E1B">
        <w:rPr>
          <w:rFonts w:ascii="Lucida Bright" w:hAnsi="Lucida Bright"/>
        </w:rPr>
        <w:t>to</w:t>
      </w:r>
      <w:r w:rsidR="009B2577">
        <w:rPr>
          <w:rFonts w:ascii="Lucida Bright" w:hAnsi="Lucida Bright"/>
        </w:rPr>
        <w:t xml:space="preserve"> allow them to make judgements on the appropriateness of candidates’ spending patterns.</w:t>
      </w:r>
    </w:p>
    <w:p w14:paraId="07093D5B" w14:textId="08837712" w:rsidR="00071750" w:rsidRDefault="00071750" w:rsidP="00F67481">
      <w:pPr>
        <w:pStyle w:val="NoSpacing"/>
        <w:rPr>
          <w:rFonts w:ascii="Lucida Bright" w:hAnsi="Lucida Bright"/>
        </w:rPr>
      </w:pPr>
    </w:p>
    <w:p w14:paraId="75A826DB" w14:textId="1C2ADF67" w:rsidR="00071750" w:rsidRPr="00071750" w:rsidRDefault="00071750" w:rsidP="00F67481">
      <w:pPr>
        <w:pStyle w:val="NoSpacing"/>
        <w:rPr>
          <w:rFonts w:ascii="Lucida Bright" w:hAnsi="Lucida Bright"/>
          <w:b/>
        </w:rPr>
      </w:pPr>
      <w:r w:rsidRPr="00071750">
        <w:rPr>
          <w:rFonts w:ascii="Lucida Bright" w:hAnsi="Lucida Bright"/>
          <w:b/>
        </w:rPr>
        <w:t>Third Party Advertising</w:t>
      </w:r>
    </w:p>
    <w:p w14:paraId="33C93A5A" w14:textId="0D8A78CA" w:rsidR="00071750" w:rsidRDefault="00D50E70" w:rsidP="00F67481">
      <w:pPr>
        <w:pStyle w:val="NoSpacing"/>
        <w:rPr>
          <w:rFonts w:ascii="Lucida Bright" w:hAnsi="Lucida Bright"/>
        </w:rPr>
      </w:pPr>
      <w:r>
        <w:rPr>
          <w:rFonts w:ascii="Lucida Bright" w:hAnsi="Lucida Bright"/>
        </w:rPr>
        <w:t xml:space="preserve">3.1 </w:t>
      </w:r>
      <w:r w:rsidRPr="00851FA0">
        <w:rPr>
          <w:rFonts w:ascii="Lucida Bright" w:hAnsi="Lucida Bright"/>
          <w:i/>
        </w:rPr>
        <w:t>The Local Authorities Election Act should include rules on third party advertising.</w:t>
      </w:r>
    </w:p>
    <w:p w14:paraId="14489DC0" w14:textId="79EEBA91" w:rsidR="00D50E70" w:rsidRDefault="00D50E70" w:rsidP="00F67481">
      <w:pPr>
        <w:pStyle w:val="NoSpacing"/>
        <w:rPr>
          <w:rFonts w:ascii="Lucida Bright" w:hAnsi="Lucida Bright"/>
        </w:rPr>
      </w:pPr>
      <w:r>
        <w:rPr>
          <w:rFonts w:ascii="Lucida Bright" w:hAnsi="Lucida Bright"/>
        </w:rPr>
        <w:t>Strongly agree.</w:t>
      </w:r>
    </w:p>
    <w:p w14:paraId="33DCFEF5" w14:textId="77777777" w:rsidR="00184ED8" w:rsidRDefault="0083293E" w:rsidP="00F67481">
      <w:pPr>
        <w:pStyle w:val="NoSpacing"/>
        <w:rPr>
          <w:rFonts w:ascii="Lucida Bright" w:hAnsi="Lucida Bright"/>
        </w:rPr>
      </w:pPr>
      <w:r>
        <w:rPr>
          <w:rFonts w:ascii="Lucida Bright" w:hAnsi="Lucida Bright"/>
        </w:rPr>
        <w:t>Transparency in campaign processes is critical to fair elections.</w:t>
      </w:r>
      <w:r w:rsidR="00C33DB7">
        <w:rPr>
          <w:rFonts w:ascii="Lucida Bright" w:hAnsi="Lucida Bright"/>
        </w:rPr>
        <w:t xml:space="preserve">  Third party advertising rules permit voters to be aware of who is paying for advertisements intended to influence their decisions in the municipal election.</w:t>
      </w:r>
      <w:r w:rsidR="00A51157">
        <w:rPr>
          <w:rFonts w:ascii="Lucida Bright" w:hAnsi="Lucida Bright"/>
        </w:rPr>
        <w:t xml:space="preserve">  </w:t>
      </w:r>
    </w:p>
    <w:p w14:paraId="37B223FF" w14:textId="77777777" w:rsidR="00184ED8" w:rsidRDefault="00184ED8" w:rsidP="00F67481">
      <w:pPr>
        <w:pStyle w:val="NoSpacing"/>
        <w:rPr>
          <w:rFonts w:ascii="Lucida Bright" w:hAnsi="Lucida Bright"/>
        </w:rPr>
      </w:pPr>
    </w:p>
    <w:p w14:paraId="56784C6D" w14:textId="6045952B" w:rsidR="00D50E70" w:rsidRDefault="00D72CE0" w:rsidP="00F67481">
      <w:pPr>
        <w:pStyle w:val="NoSpacing"/>
        <w:rPr>
          <w:rFonts w:ascii="Lucida Bright" w:hAnsi="Lucida Bright"/>
        </w:rPr>
      </w:pPr>
      <w:r>
        <w:rPr>
          <w:rFonts w:ascii="Lucida Bright" w:hAnsi="Lucida Bright"/>
        </w:rPr>
        <w:t xml:space="preserve">As well as </w:t>
      </w:r>
      <w:r w:rsidR="00A70CA1">
        <w:rPr>
          <w:rFonts w:ascii="Lucida Bright" w:hAnsi="Lucida Bright"/>
        </w:rPr>
        <w:t xml:space="preserve">identifying the </w:t>
      </w:r>
      <w:r>
        <w:rPr>
          <w:rFonts w:ascii="Lucida Bright" w:hAnsi="Lucida Bright"/>
        </w:rPr>
        <w:t xml:space="preserve">third party </w:t>
      </w:r>
      <w:r w:rsidR="00A70CA1">
        <w:rPr>
          <w:rFonts w:ascii="Lucida Bright" w:hAnsi="Lucida Bright"/>
        </w:rPr>
        <w:t xml:space="preserve">paying for the advertisement it is essential that all </w:t>
      </w:r>
      <w:proofErr w:type="gramStart"/>
      <w:r w:rsidR="00A70CA1">
        <w:rPr>
          <w:rFonts w:ascii="Lucida Bright" w:hAnsi="Lucida Bright"/>
        </w:rPr>
        <w:t>third party</w:t>
      </w:r>
      <w:proofErr w:type="gramEnd"/>
      <w:r w:rsidR="00A70CA1">
        <w:rPr>
          <w:rFonts w:ascii="Lucida Bright" w:hAnsi="Lucida Bright"/>
        </w:rPr>
        <w:t xml:space="preserve"> advertisements be </w:t>
      </w:r>
      <w:r w:rsidR="00A51157">
        <w:rPr>
          <w:rFonts w:ascii="Lucida Bright" w:hAnsi="Lucida Bright"/>
        </w:rPr>
        <w:t>identified as such</w:t>
      </w:r>
      <w:r w:rsidR="00A70CA1">
        <w:rPr>
          <w:rFonts w:ascii="Lucida Bright" w:hAnsi="Lucida Bright"/>
        </w:rPr>
        <w:t xml:space="preserve">.  Otherwise it is possible for third parties to </w:t>
      </w:r>
      <w:r w:rsidR="00D33F62">
        <w:rPr>
          <w:rFonts w:ascii="Lucida Bright" w:hAnsi="Lucida Bright"/>
        </w:rPr>
        <w:t xml:space="preserve">disguise political advertisements as “opinion” pieces </w:t>
      </w:r>
      <w:r w:rsidR="00184ED8">
        <w:rPr>
          <w:rFonts w:ascii="Lucida Bright" w:hAnsi="Lucida Bright"/>
        </w:rPr>
        <w:t>and/or news articles</w:t>
      </w:r>
      <w:r w:rsidR="00D33F62">
        <w:rPr>
          <w:rFonts w:ascii="Lucida Bright" w:hAnsi="Lucida Bright"/>
        </w:rPr>
        <w:t xml:space="preserve">.  </w:t>
      </w:r>
      <w:r w:rsidR="0055775A">
        <w:rPr>
          <w:rFonts w:ascii="Lucida Bright" w:hAnsi="Lucida Bright"/>
        </w:rPr>
        <w:t xml:space="preserve">This was a rampant </w:t>
      </w:r>
      <w:r w:rsidR="00D33F62">
        <w:rPr>
          <w:rFonts w:ascii="Lucida Bright" w:hAnsi="Lucida Bright"/>
        </w:rPr>
        <w:t xml:space="preserve">abuse </w:t>
      </w:r>
      <w:r w:rsidR="0055775A">
        <w:rPr>
          <w:rFonts w:ascii="Lucida Bright" w:hAnsi="Lucida Bright"/>
        </w:rPr>
        <w:t>in</w:t>
      </w:r>
      <w:r w:rsidR="00D33F62">
        <w:rPr>
          <w:rFonts w:ascii="Lucida Bright" w:hAnsi="Lucida Bright"/>
        </w:rPr>
        <w:t xml:space="preserve"> the Rocky View County campaign for the 2017 election where a developer lobby group </w:t>
      </w:r>
      <w:r w:rsidR="0055775A">
        <w:rPr>
          <w:rFonts w:ascii="Lucida Bright" w:hAnsi="Lucida Bright"/>
        </w:rPr>
        <w:t xml:space="preserve">purchased prime space in the county newspaper for the duration of the election campaign and ran what appeared to be news and opinion pieces </w:t>
      </w:r>
      <w:r w:rsidR="00CE2A4D">
        <w:rPr>
          <w:rFonts w:ascii="Lucida Bright" w:hAnsi="Lucida Bright"/>
        </w:rPr>
        <w:t>there throughout the campaign.</w:t>
      </w:r>
    </w:p>
    <w:p w14:paraId="5EBEC2E8" w14:textId="5748362A" w:rsidR="00CE2A4D" w:rsidRDefault="00CE2A4D" w:rsidP="00F67481">
      <w:pPr>
        <w:pStyle w:val="NoSpacing"/>
        <w:rPr>
          <w:rFonts w:ascii="Lucida Bright" w:hAnsi="Lucida Bright"/>
        </w:rPr>
      </w:pPr>
    </w:p>
    <w:p w14:paraId="0852DB14" w14:textId="68F96878" w:rsidR="00CE2A4D" w:rsidRPr="00C63262" w:rsidRDefault="00CE2A4D" w:rsidP="00F67481">
      <w:pPr>
        <w:pStyle w:val="NoSpacing"/>
        <w:rPr>
          <w:rFonts w:ascii="Lucida Bright" w:hAnsi="Lucida Bright"/>
          <w:i/>
        </w:rPr>
      </w:pPr>
      <w:r>
        <w:rPr>
          <w:rFonts w:ascii="Lucida Bright" w:hAnsi="Lucida Bright"/>
        </w:rPr>
        <w:t xml:space="preserve">3.2 </w:t>
      </w:r>
      <w:r w:rsidRPr="00C63262">
        <w:rPr>
          <w:rFonts w:ascii="Lucida Bright" w:hAnsi="Lucida Bright"/>
          <w:i/>
        </w:rPr>
        <w:t>The rules for third-party advertising should align with those used in the Election Finances and Contributions Disclosure Act for Alberta provincial elections (including definition of third-party advertiser, registration, spending limits, receipts</w:t>
      </w:r>
      <w:r w:rsidR="006702F7">
        <w:rPr>
          <w:rFonts w:ascii="Lucida Bright" w:hAnsi="Lucida Bright"/>
          <w:i/>
        </w:rPr>
        <w:t>,</w:t>
      </w:r>
      <w:r w:rsidRPr="00C63262">
        <w:rPr>
          <w:rFonts w:ascii="Lucida Bright" w:hAnsi="Lucida Bright"/>
          <w:i/>
        </w:rPr>
        <w:t xml:space="preserve"> and reporting).</w:t>
      </w:r>
    </w:p>
    <w:p w14:paraId="51981CC1" w14:textId="1B7228B5" w:rsidR="00CE2A4D" w:rsidRDefault="00CE2A4D" w:rsidP="00F67481">
      <w:pPr>
        <w:pStyle w:val="NoSpacing"/>
        <w:rPr>
          <w:rFonts w:ascii="Lucida Bright" w:hAnsi="Lucida Bright"/>
        </w:rPr>
      </w:pPr>
      <w:r>
        <w:rPr>
          <w:rFonts w:ascii="Lucida Bright" w:hAnsi="Lucida Bright"/>
        </w:rPr>
        <w:t>Strongly</w:t>
      </w:r>
      <w:r w:rsidR="00C63262">
        <w:rPr>
          <w:rFonts w:ascii="Lucida Bright" w:hAnsi="Lucida Bright"/>
        </w:rPr>
        <w:t xml:space="preserve"> agree.</w:t>
      </w:r>
    </w:p>
    <w:p w14:paraId="05906400" w14:textId="4097CAE7" w:rsidR="00C63262" w:rsidRDefault="00C63262" w:rsidP="00F67481">
      <w:pPr>
        <w:pStyle w:val="NoSpacing"/>
        <w:rPr>
          <w:rFonts w:ascii="Lucida Bright" w:hAnsi="Lucida Bright"/>
        </w:rPr>
      </w:pPr>
      <w:r>
        <w:rPr>
          <w:rFonts w:ascii="Lucida Bright" w:hAnsi="Lucida Bright"/>
        </w:rPr>
        <w:lastRenderedPageBreak/>
        <w:t xml:space="preserve">It is not obvious what would be gained by having different rules at the municipal level.  </w:t>
      </w:r>
      <w:r w:rsidR="00210A14">
        <w:rPr>
          <w:rFonts w:ascii="Lucida Bright" w:hAnsi="Lucida Bright"/>
        </w:rPr>
        <w:t xml:space="preserve">Two different sets of rules </w:t>
      </w:r>
      <w:r>
        <w:rPr>
          <w:rFonts w:ascii="Lucida Bright" w:hAnsi="Lucida Bright"/>
        </w:rPr>
        <w:t>would create confusion</w:t>
      </w:r>
      <w:r w:rsidR="00ED46F9">
        <w:rPr>
          <w:rFonts w:ascii="Lucida Bright" w:hAnsi="Lucida Bright"/>
        </w:rPr>
        <w:t>, which would make compliance and enforcement more difficult.</w:t>
      </w:r>
    </w:p>
    <w:p w14:paraId="4AF8C20A" w14:textId="4438E4DB" w:rsidR="00ED46F9" w:rsidRDefault="00ED46F9" w:rsidP="00F67481">
      <w:pPr>
        <w:pStyle w:val="NoSpacing"/>
        <w:rPr>
          <w:rFonts w:ascii="Lucida Bright" w:hAnsi="Lucida Bright"/>
        </w:rPr>
      </w:pPr>
    </w:p>
    <w:p w14:paraId="768C3FEF" w14:textId="4A910A21" w:rsidR="00547E6A" w:rsidRDefault="00ED46F9" w:rsidP="00F67481">
      <w:pPr>
        <w:pStyle w:val="NoSpacing"/>
        <w:rPr>
          <w:rFonts w:ascii="Lucida Bright" w:hAnsi="Lucida Bright"/>
        </w:rPr>
      </w:pPr>
      <w:r>
        <w:rPr>
          <w:rFonts w:ascii="Lucida Bright" w:hAnsi="Lucida Bright"/>
        </w:rPr>
        <w:t xml:space="preserve">Paralleling the same rules for eligible contributors (prohibiting corporate and union donations) is a critical component.  </w:t>
      </w:r>
      <w:r w:rsidR="00547E6A">
        <w:rPr>
          <w:rFonts w:ascii="Lucida Bright" w:hAnsi="Lucida Bright"/>
        </w:rPr>
        <w:t xml:space="preserve">If corporations and unions are only prohibited from contributing to individual candidates but can still contribute to third parties which can then advertise on behalf of those candidates, the </w:t>
      </w:r>
      <w:r w:rsidR="00676689">
        <w:rPr>
          <w:rFonts w:ascii="Lucida Bright" w:hAnsi="Lucida Bright"/>
        </w:rPr>
        <w:t xml:space="preserve">prohibition </w:t>
      </w:r>
      <w:r w:rsidR="00C87EBA">
        <w:rPr>
          <w:rFonts w:ascii="Lucida Bright" w:hAnsi="Lucida Bright"/>
        </w:rPr>
        <w:t xml:space="preserve">would be </w:t>
      </w:r>
      <w:r w:rsidR="00676689">
        <w:rPr>
          <w:rFonts w:ascii="Lucida Bright" w:hAnsi="Lucida Bright"/>
        </w:rPr>
        <w:t>largely meaningless.</w:t>
      </w:r>
    </w:p>
    <w:p w14:paraId="2BF14C18" w14:textId="63011214" w:rsidR="0037661A" w:rsidRDefault="0037661A" w:rsidP="00F67481">
      <w:pPr>
        <w:pStyle w:val="NoSpacing"/>
        <w:rPr>
          <w:rFonts w:ascii="Lucida Bright" w:hAnsi="Lucida Bright"/>
        </w:rPr>
      </w:pPr>
    </w:p>
    <w:p w14:paraId="3B1F6F8B" w14:textId="2640B743" w:rsidR="0037661A" w:rsidRDefault="00F44AFF" w:rsidP="00F67481">
      <w:pPr>
        <w:pStyle w:val="NoSpacing"/>
        <w:rPr>
          <w:rFonts w:ascii="Lucida Bright" w:hAnsi="Lucida Bright"/>
        </w:rPr>
      </w:pPr>
      <w:r>
        <w:rPr>
          <w:rFonts w:ascii="Lucida Bright" w:hAnsi="Lucida Bright"/>
        </w:rPr>
        <w:t xml:space="preserve">It is also important that third party financial information is disclosed </w:t>
      </w:r>
      <w:r w:rsidR="00D538EB">
        <w:rPr>
          <w:rFonts w:ascii="Lucida Bright" w:hAnsi="Lucida Bright"/>
        </w:rPr>
        <w:t xml:space="preserve">in an easily accessible manner </w:t>
      </w:r>
      <w:r>
        <w:rPr>
          <w:rFonts w:ascii="Lucida Bright" w:hAnsi="Lucida Bright"/>
        </w:rPr>
        <w:t xml:space="preserve">on a real-time basis during election campaigns, or at least </w:t>
      </w:r>
      <w:r w:rsidR="00D538EB">
        <w:rPr>
          <w:rFonts w:ascii="Lucida Bright" w:hAnsi="Lucida Bright"/>
        </w:rPr>
        <w:t xml:space="preserve">disclosed a meaningful length of time before the </w:t>
      </w:r>
      <w:r w:rsidR="00C87EBA">
        <w:rPr>
          <w:rFonts w:ascii="Lucida Bright" w:hAnsi="Lucida Bright"/>
        </w:rPr>
        <w:t xml:space="preserve">end of the </w:t>
      </w:r>
      <w:r w:rsidR="00D538EB">
        <w:rPr>
          <w:rFonts w:ascii="Lucida Bright" w:hAnsi="Lucida Bright"/>
        </w:rPr>
        <w:t>election campaign.</w:t>
      </w:r>
      <w:r w:rsidR="002F2C74">
        <w:rPr>
          <w:rFonts w:ascii="Lucida Bright" w:hAnsi="Lucida Bright"/>
        </w:rPr>
        <w:t xml:space="preserve">  The logic for this is the same as for candidates’ contribution disclosure – transparency is critical.  Voters have a right to know where money spent on political and election advertising is coming from</w:t>
      </w:r>
      <w:r w:rsidR="00C14B75">
        <w:rPr>
          <w:rFonts w:ascii="Lucida Bright" w:hAnsi="Lucida Bright"/>
        </w:rPr>
        <w:t xml:space="preserve"> before they make their choices on election day</w:t>
      </w:r>
      <w:r w:rsidR="002F2C74">
        <w:rPr>
          <w:rFonts w:ascii="Lucida Bright" w:hAnsi="Lucida Bright"/>
        </w:rPr>
        <w:t>.</w:t>
      </w:r>
    </w:p>
    <w:p w14:paraId="17D859D6" w14:textId="61FB22D5" w:rsidR="002F2C74" w:rsidRDefault="002F2C74" w:rsidP="00F67481">
      <w:pPr>
        <w:pStyle w:val="NoSpacing"/>
        <w:rPr>
          <w:rFonts w:ascii="Lucida Bright" w:hAnsi="Lucida Bright"/>
        </w:rPr>
      </w:pPr>
    </w:p>
    <w:p w14:paraId="7A743924" w14:textId="17BE1286" w:rsidR="002F2C74" w:rsidRPr="006702F7" w:rsidRDefault="006702F7" w:rsidP="00F67481">
      <w:pPr>
        <w:pStyle w:val="NoSpacing"/>
        <w:rPr>
          <w:rFonts w:ascii="Lucida Bright" w:hAnsi="Lucida Bright"/>
          <w:b/>
        </w:rPr>
      </w:pPr>
      <w:r w:rsidRPr="006702F7">
        <w:rPr>
          <w:rFonts w:ascii="Lucida Bright" w:hAnsi="Lucida Bright"/>
          <w:b/>
        </w:rPr>
        <w:t>School Board Trustee Elections</w:t>
      </w:r>
    </w:p>
    <w:p w14:paraId="71D96A34" w14:textId="69B8D9BE" w:rsidR="006702F7" w:rsidRDefault="004659C2" w:rsidP="00F67481">
      <w:pPr>
        <w:pStyle w:val="NoSpacing"/>
        <w:rPr>
          <w:rFonts w:ascii="Lucida Bright" w:hAnsi="Lucida Bright"/>
        </w:rPr>
      </w:pPr>
      <w:r>
        <w:rPr>
          <w:rFonts w:ascii="Lucida Bright" w:hAnsi="Lucida Bright"/>
        </w:rPr>
        <w:t xml:space="preserve">4.1 </w:t>
      </w:r>
      <w:r w:rsidRPr="009D4B01">
        <w:rPr>
          <w:rFonts w:ascii="Lucida Bright" w:hAnsi="Lucida Bright"/>
          <w:i/>
        </w:rPr>
        <w:t>School board trustee candidates should be subject to the same campaign finance and disclosure rules as municipal candidates.</w:t>
      </w:r>
    </w:p>
    <w:p w14:paraId="73864588" w14:textId="6CADA857" w:rsidR="004659C2" w:rsidRDefault="004659C2" w:rsidP="00F67481">
      <w:pPr>
        <w:pStyle w:val="NoSpacing"/>
        <w:rPr>
          <w:rFonts w:ascii="Lucida Bright" w:hAnsi="Lucida Bright"/>
        </w:rPr>
      </w:pPr>
      <w:r>
        <w:rPr>
          <w:rFonts w:ascii="Lucida Bright" w:hAnsi="Lucida Bright"/>
        </w:rPr>
        <w:t>Strongly agree.</w:t>
      </w:r>
    </w:p>
    <w:p w14:paraId="0D45D7EB" w14:textId="74960E0A" w:rsidR="004659C2" w:rsidRDefault="004659C2" w:rsidP="00F67481">
      <w:pPr>
        <w:pStyle w:val="NoSpacing"/>
        <w:rPr>
          <w:rFonts w:ascii="Lucida Bright" w:hAnsi="Lucida Bright"/>
        </w:rPr>
      </w:pPr>
      <w:r>
        <w:rPr>
          <w:rFonts w:ascii="Lucida Bright" w:hAnsi="Lucida Bright"/>
        </w:rPr>
        <w:t>There is no logic in having different</w:t>
      </w:r>
      <w:r w:rsidR="009D4B01">
        <w:rPr>
          <w:rFonts w:ascii="Lucida Bright" w:hAnsi="Lucida Bright"/>
        </w:rPr>
        <w:t>,</w:t>
      </w:r>
      <w:r>
        <w:rPr>
          <w:rFonts w:ascii="Lucida Bright" w:hAnsi="Lucida Bright"/>
        </w:rPr>
        <w:t xml:space="preserve"> and/or possibly looser</w:t>
      </w:r>
      <w:r w:rsidR="009D4B01">
        <w:rPr>
          <w:rFonts w:ascii="Lucida Bright" w:hAnsi="Lucida Bright"/>
        </w:rPr>
        <w:t>,</w:t>
      </w:r>
      <w:r>
        <w:rPr>
          <w:rFonts w:ascii="Lucida Bright" w:hAnsi="Lucida Bright"/>
        </w:rPr>
        <w:t xml:space="preserve"> rules apply to school board trustee elections/candidates.</w:t>
      </w:r>
    </w:p>
    <w:p w14:paraId="3BA58667" w14:textId="5821DF21" w:rsidR="009D4B01" w:rsidRDefault="009D4B01" w:rsidP="00F67481">
      <w:pPr>
        <w:pStyle w:val="NoSpacing"/>
        <w:rPr>
          <w:rFonts w:ascii="Lucida Bright" w:hAnsi="Lucida Bright"/>
        </w:rPr>
      </w:pPr>
    </w:p>
    <w:p w14:paraId="2679DA4B" w14:textId="7C791890" w:rsidR="009D4B01" w:rsidRPr="005A7245" w:rsidRDefault="009D4B01" w:rsidP="00F67481">
      <w:pPr>
        <w:pStyle w:val="NoSpacing"/>
        <w:rPr>
          <w:rFonts w:ascii="Lucida Bright" w:hAnsi="Lucida Bright"/>
          <w:i/>
        </w:rPr>
      </w:pPr>
      <w:r>
        <w:rPr>
          <w:rFonts w:ascii="Lucida Bright" w:hAnsi="Lucida Bright"/>
        </w:rPr>
        <w:t xml:space="preserve">4.2 </w:t>
      </w:r>
      <w:r w:rsidR="005A7245" w:rsidRPr="005A7245">
        <w:rPr>
          <w:rFonts w:ascii="Lucida Bright" w:hAnsi="Lucida Bright"/>
          <w:i/>
        </w:rPr>
        <w:t>D</w:t>
      </w:r>
      <w:r w:rsidRPr="005A7245">
        <w:rPr>
          <w:rFonts w:ascii="Lucida Bright" w:hAnsi="Lucida Bright"/>
          <w:i/>
        </w:rPr>
        <w:t>o you have anything to add about the application of campaign finance and disclosure requirements to school board trustee candidates?</w:t>
      </w:r>
    </w:p>
    <w:p w14:paraId="7EC87E76" w14:textId="444F0922" w:rsidR="009D4B01" w:rsidRDefault="005A7245" w:rsidP="00F67481">
      <w:pPr>
        <w:pStyle w:val="NoSpacing"/>
        <w:rPr>
          <w:rFonts w:ascii="Lucida Bright" w:hAnsi="Lucida Bright"/>
        </w:rPr>
      </w:pPr>
      <w:r>
        <w:rPr>
          <w:rFonts w:ascii="Lucida Bright" w:hAnsi="Lucida Bright"/>
        </w:rPr>
        <w:t>School board trustees are responsible for significant decisions and should be held accountable for their election activities in the same wa</w:t>
      </w:r>
      <w:r w:rsidR="00F26DB1">
        <w:rPr>
          <w:rFonts w:ascii="Lucida Bright" w:hAnsi="Lucida Bright"/>
        </w:rPr>
        <w:t>y</w:t>
      </w:r>
      <w:r>
        <w:rPr>
          <w:rFonts w:ascii="Lucida Bright" w:hAnsi="Lucida Bright"/>
        </w:rPr>
        <w:t xml:space="preserve"> as candidates for municipal office.</w:t>
      </w:r>
    </w:p>
    <w:p w14:paraId="32B81AD5" w14:textId="5BEA1D24" w:rsidR="00F26DB1" w:rsidRDefault="00F26DB1" w:rsidP="00F67481">
      <w:pPr>
        <w:pStyle w:val="NoSpacing"/>
        <w:rPr>
          <w:rFonts w:ascii="Lucida Bright" w:hAnsi="Lucida Bright"/>
        </w:rPr>
      </w:pPr>
    </w:p>
    <w:p w14:paraId="3F6CDE05" w14:textId="00D7B8D9" w:rsidR="00F26DB1" w:rsidRDefault="00F26DB1" w:rsidP="00F67481">
      <w:pPr>
        <w:pStyle w:val="NoSpacing"/>
        <w:rPr>
          <w:rFonts w:ascii="Lucida Bright" w:hAnsi="Lucida Bright"/>
        </w:rPr>
      </w:pPr>
      <w:r>
        <w:rPr>
          <w:rFonts w:ascii="Lucida Bright" w:hAnsi="Lucida Bright"/>
        </w:rPr>
        <w:t xml:space="preserve">With any luck, increasing disclosure requirements for candidates for school board trustee positions might also increase public awareness </w:t>
      </w:r>
      <w:r w:rsidR="009575F0">
        <w:rPr>
          <w:rFonts w:ascii="Lucida Bright" w:hAnsi="Lucida Bright"/>
        </w:rPr>
        <w:t>of the importance of these positions.</w:t>
      </w:r>
    </w:p>
    <w:p w14:paraId="6EDB084A" w14:textId="63D9E635" w:rsidR="009575F0" w:rsidRDefault="009575F0" w:rsidP="00F67481">
      <w:pPr>
        <w:pStyle w:val="NoSpacing"/>
        <w:rPr>
          <w:rFonts w:ascii="Lucida Bright" w:hAnsi="Lucida Bright"/>
        </w:rPr>
      </w:pPr>
    </w:p>
    <w:p w14:paraId="39617737" w14:textId="437D79F6" w:rsidR="009575F0" w:rsidRPr="001E65C2" w:rsidRDefault="004C7B3A" w:rsidP="00F67481">
      <w:pPr>
        <w:pStyle w:val="NoSpacing"/>
        <w:rPr>
          <w:rFonts w:ascii="Lucida Bright" w:hAnsi="Lucida Bright"/>
          <w:b/>
        </w:rPr>
      </w:pPr>
      <w:r w:rsidRPr="001E65C2">
        <w:rPr>
          <w:rFonts w:ascii="Lucida Bright" w:hAnsi="Lucida Bright"/>
          <w:b/>
        </w:rPr>
        <w:t>Campaign Finance – General Clarifying and Technical Amendments</w:t>
      </w:r>
    </w:p>
    <w:p w14:paraId="3FBCAA55" w14:textId="46E80D41" w:rsidR="004C7B3A" w:rsidRDefault="00A10611" w:rsidP="00F67481">
      <w:pPr>
        <w:pStyle w:val="NoSpacing"/>
        <w:rPr>
          <w:rFonts w:ascii="Lucida Bright" w:hAnsi="Lucida Bright"/>
        </w:rPr>
      </w:pPr>
      <w:proofErr w:type="gramStart"/>
      <w:r>
        <w:rPr>
          <w:rFonts w:ascii="Lucida Bright" w:hAnsi="Lucida Bright"/>
        </w:rPr>
        <w:t>All of</w:t>
      </w:r>
      <w:proofErr w:type="gramEnd"/>
      <w:r>
        <w:rPr>
          <w:rFonts w:ascii="Lucida Bright" w:hAnsi="Lucida Bright"/>
        </w:rPr>
        <w:t xml:space="preserve"> the proposed clarifications and technical amendments appear to be very reasonable.</w:t>
      </w:r>
    </w:p>
    <w:p w14:paraId="4F515C71" w14:textId="7F542F1E" w:rsidR="00A10611" w:rsidRDefault="00A10611" w:rsidP="00F67481">
      <w:pPr>
        <w:pStyle w:val="NoSpacing"/>
        <w:rPr>
          <w:rFonts w:ascii="Lucida Bright" w:hAnsi="Lucida Bright"/>
        </w:rPr>
      </w:pPr>
    </w:p>
    <w:p w14:paraId="5BA08A75" w14:textId="212C85FF" w:rsidR="00A10611" w:rsidRDefault="00A10611" w:rsidP="00F67481">
      <w:pPr>
        <w:pStyle w:val="NoSpacing"/>
        <w:rPr>
          <w:rFonts w:ascii="Lucida Bright" w:hAnsi="Lucida Bright"/>
        </w:rPr>
      </w:pPr>
      <w:r>
        <w:rPr>
          <w:rFonts w:ascii="Lucida Bright" w:hAnsi="Lucida Bright"/>
        </w:rPr>
        <w:t xml:space="preserve">It is particularly important to clarify what is and is not an “election expense”.  Paralleling the provincial definition is a very logical approach since it </w:t>
      </w:r>
      <w:r w:rsidR="00CD30FB">
        <w:rPr>
          <w:rFonts w:ascii="Lucida Bright" w:hAnsi="Lucida Bright"/>
        </w:rPr>
        <w:t>is thorough and having the same definition will reduce confusion.</w:t>
      </w:r>
    </w:p>
    <w:p w14:paraId="441D496D" w14:textId="3296A082" w:rsidR="00CD30FB" w:rsidRDefault="00CD30FB" w:rsidP="00F67481">
      <w:pPr>
        <w:pStyle w:val="NoSpacing"/>
        <w:rPr>
          <w:rFonts w:ascii="Lucida Bright" w:hAnsi="Lucida Bright"/>
        </w:rPr>
      </w:pPr>
    </w:p>
    <w:p w14:paraId="579860C2" w14:textId="22ECFDAD" w:rsidR="00CD30FB" w:rsidRDefault="00D63941" w:rsidP="00F67481">
      <w:pPr>
        <w:pStyle w:val="NoSpacing"/>
        <w:rPr>
          <w:rFonts w:ascii="Lucida Bright" w:hAnsi="Lucida Bright"/>
        </w:rPr>
      </w:pPr>
      <w:r>
        <w:rPr>
          <w:rFonts w:ascii="Lucida Bright" w:hAnsi="Lucida Bright"/>
        </w:rPr>
        <w:t xml:space="preserve">The proposal to require all candidates to itemize their expenses in their financial disclosure is very important.  </w:t>
      </w:r>
      <w:r w:rsidR="003E2166">
        <w:rPr>
          <w:rFonts w:ascii="Lucida Bright" w:hAnsi="Lucida Bright"/>
        </w:rPr>
        <w:t xml:space="preserve">An itemized accounting of campaign </w:t>
      </w:r>
      <w:r w:rsidR="003E2166">
        <w:rPr>
          <w:rFonts w:ascii="Lucida Bright" w:hAnsi="Lucida Bright"/>
        </w:rPr>
        <w:lastRenderedPageBreak/>
        <w:t xml:space="preserve">expenses provides voters with useful information and make candidates more accountable.  </w:t>
      </w:r>
      <w:r w:rsidR="00BF1224">
        <w:rPr>
          <w:rFonts w:ascii="Lucida Bright" w:hAnsi="Lucida Bright"/>
        </w:rPr>
        <w:t>This should</w:t>
      </w:r>
      <w:r w:rsidR="003E2166">
        <w:rPr>
          <w:rFonts w:ascii="Lucida Bright" w:hAnsi="Lucida Bright"/>
        </w:rPr>
        <w:t xml:space="preserve"> also</w:t>
      </w:r>
      <w:r w:rsidR="00BF1224">
        <w:rPr>
          <w:rFonts w:ascii="Lucida Bright" w:hAnsi="Lucida Bright"/>
        </w:rPr>
        <w:t xml:space="preserve"> make it more difficult for third parties to pay for advertising supporting a specific candidate</w:t>
      </w:r>
      <w:r w:rsidR="008770E7">
        <w:rPr>
          <w:rFonts w:ascii="Lucida Bright" w:hAnsi="Lucida Bright"/>
        </w:rPr>
        <w:t xml:space="preserve"> and have the candidate claim that he/she has paid for the advertising themselves.</w:t>
      </w:r>
    </w:p>
    <w:p w14:paraId="217503D8" w14:textId="21213665" w:rsidR="005500FC" w:rsidRDefault="005500FC" w:rsidP="00F67481">
      <w:pPr>
        <w:pStyle w:val="NoSpacing"/>
        <w:rPr>
          <w:rFonts w:ascii="Lucida Bright" w:hAnsi="Lucida Bright"/>
        </w:rPr>
      </w:pPr>
    </w:p>
    <w:p w14:paraId="12307F5F" w14:textId="32033017" w:rsidR="005500FC" w:rsidRPr="005500FC" w:rsidRDefault="005500FC" w:rsidP="00F67481">
      <w:pPr>
        <w:pStyle w:val="NoSpacing"/>
        <w:rPr>
          <w:rFonts w:ascii="Lucida Bright" w:hAnsi="Lucida Bright"/>
          <w:b/>
        </w:rPr>
      </w:pPr>
      <w:r w:rsidRPr="005500FC">
        <w:rPr>
          <w:rFonts w:ascii="Lucida Bright" w:hAnsi="Lucida Bright"/>
          <w:b/>
        </w:rPr>
        <w:t>Voter Eligibility and Accessibility</w:t>
      </w:r>
    </w:p>
    <w:p w14:paraId="3F58A365" w14:textId="0994AF72" w:rsidR="005500FC" w:rsidRPr="00A11033" w:rsidRDefault="007A48C7" w:rsidP="00F67481">
      <w:pPr>
        <w:pStyle w:val="NoSpacing"/>
        <w:rPr>
          <w:rFonts w:ascii="Lucida Bright" w:hAnsi="Lucida Bright"/>
          <w:b/>
          <w:u w:val="single"/>
        </w:rPr>
      </w:pPr>
      <w:r w:rsidRPr="00A11033">
        <w:rPr>
          <w:rFonts w:ascii="Lucida Bright" w:hAnsi="Lucida Bright"/>
          <w:b/>
          <w:u w:val="single"/>
        </w:rPr>
        <w:t>Advance Votes</w:t>
      </w:r>
    </w:p>
    <w:p w14:paraId="281B5885" w14:textId="3060EA53" w:rsidR="007A48C7" w:rsidRDefault="007A48C7" w:rsidP="00F67481">
      <w:pPr>
        <w:pStyle w:val="NoSpacing"/>
        <w:rPr>
          <w:rFonts w:ascii="Lucida Bright" w:hAnsi="Lucida Bright"/>
        </w:rPr>
      </w:pPr>
      <w:r>
        <w:rPr>
          <w:rFonts w:ascii="Lucida Bright" w:hAnsi="Lucida Bright"/>
        </w:rPr>
        <w:t xml:space="preserve">6.1 </w:t>
      </w:r>
      <w:r w:rsidRPr="007A48C7">
        <w:rPr>
          <w:rFonts w:ascii="Lucida Bright" w:hAnsi="Lucida Bright"/>
          <w:i/>
        </w:rPr>
        <w:t>Municipalities greater than 5,000 should be required to hold an advance vote(s).</w:t>
      </w:r>
    </w:p>
    <w:p w14:paraId="110A3D15" w14:textId="3216E0F6" w:rsidR="007A48C7" w:rsidRDefault="007A48C7" w:rsidP="00F67481">
      <w:pPr>
        <w:pStyle w:val="NoSpacing"/>
        <w:rPr>
          <w:rFonts w:ascii="Lucida Bright" w:hAnsi="Lucida Bright"/>
        </w:rPr>
      </w:pPr>
      <w:r>
        <w:rPr>
          <w:rFonts w:ascii="Lucida Bright" w:hAnsi="Lucida Bright"/>
        </w:rPr>
        <w:t>Strongly agree.</w:t>
      </w:r>
    </w:p>
    <w:p w14:paraId="32C11436" w14:textId="6B013D6D" w:rsidR="007A48C7" w:rsidRDefault="00D6304C" w:rsidP="00F67481">
      <w:pPr>
        <w:pStyle w:val="NoSpacing"/>
        <w:rPr>
          <w:rFonts w:ascii="Lucida Bright" w:hAnsi="Lucida Bright"/>
        </w:rPr>
      </w:pPr>
      <w:r>
        <w:rPr>
          <w:rFonts w:ascii="Lucida Bright" w:hAnsi="Lucida Bright"/>
        </w:rPr>
        <w:t xml:space="preserve">There are always people who are unable to vote on the regularly-scheduled election day.  These people are disenfranchised if there is no advance voting opportunity.  </w:t>
      </w:r>
    </w:p>
    <w:p w14:paraId="299E66D3" w14:textId="3CDB8764" w:rsidR="00230002" w:rsidRDefault="00230002" w:rsidP="00F67481">
      <w:pPr>
        <w:pStyle w:val="NoSpacing"/>
        <w:rPr>
          <w:rFonts w:ascii="Lucida Bright" w:hAnsi="Lucida Bright"/>
        </w:rPr>
      </w:pPr>
    </w:p>
    <w:p w14:paraId="4CE5DFE5" w14:textId="6C54952B" w:rsidR="00230002" w:rsidRPr="00250BA9" w:rsidRDefault="00E153E5" w:rsidP="00F67481">
      <w:pPr>
        <w:pStyle w:val="NoSpacing"/>
        <w:rPr>
          <w:rFonts w:ascii="Lucida Bright" w:hAnsi="Lucida Bright"/>
          <w:i/>
        </w:rPr>
      </w:pPr>
      <w:r>
        <w:rPr>
          <w:rFonts w:ascii="Lucida Bright" w:hAnsi="Lucida Bright"/>
        </w:rPr>
        <w:t xml:space="preserve">6.2 </w:t>
      </w:r>
      <w:r w:rsidR="00EC1F87" w:rsidRPr="00250BA9">
        <w:rPr>
          <w:rFonts w:ascii="Lucida Bright" w:hAnsi="Lucida Bright"/>
          <w:i/>
        </w:rPr>
        <w:t>Small municipalities (under 5,000) should have the option to hold an advance vote(s).</w:t>
      </w:r>
    </w:p>
    <w:p w14:paraId="03EB7861" w14:textId="39502CF5" w:rsidR="00EC1F87" w:rsidRDefault="00EC1F87" w:rsidP="00F67481">
      <w:pPr>
        <w:pStyle w:val="NoSpacing"/>
        <w:rPr>
          <w:rFonts w:ascii="Lucida Bright" w:hAnsi="Lucida Bright"/>
        </w:rPr>
      </w:pPr>
      <w:r>
        <w:rPr>
          <w:rFonts w:ascii="Lucida Bright" w:hAnsi="Lucida Bright"/>
        </w:rPr>
        <w:t>Strongly agree.</w:t>
      </w:r>
    </w:p>
    <w:p w14:paraId="53D9954F" w14:textId="3EF96CEE" w:rsidR="00EC1F87" w:rsidRDefault="00EC1F87" w:rsidP="00F67481">
      <w:pPr>
        <w:pStyle w:val="NoSpacing"/>
        <w:rPr>
          <w:rFonts w:ascii="Lucida Bright" w:hAnsi="Lucida Bright"/>
        </w:rPr>
      </w:pPr>
      <w:r>
        <w:rPr>
          <w:rFonts w:ascii="Lucida Bright" w:hAnsi="Lucida Bright"/>
        </w:rPr>
        <w:t>There is absolutely no logic in prohibiting a smaller municipality from holding an advance vote if it so desires.</w:t>
      </w:r>
    </w:p>
    <w:p w14:paraId="01D4BBF5" w14:textId="593B6325" w:rsidR="00EC1F87" w:rsidRDefault="00EC1F87" w:rsidP="00F67481">
      <w:pPr>
        <w:pStyle w:val="NoSpacing"/>
        <w:rPr>
          <w:rFonts w:ascii="Lucida Bright" w:hAnsi="Lucida Bright"/>
        </w:rPr>
      </w:pPr>
    </w:p>
    <w:p w14:paraId="565764AC" w14:textId="44EF6B4E" w:rsidR="00EC1F87" w:rsidRPr="00250BA9" w:rsidRDefault="00250BA9" w:rsidP="00F67481">
      <w:pPr>
        <w:pStyle w:val="NoSpacing"/>
        <w:rPr>
          <w:rFonts w:ascii="Lucida Bright" w:hAnsi="Lucida Bright"/>
          <w:i/>
        </w:rPr>
      </w:pPr>
      <w:r>
        <w:rPr>
          <w:rFonts w:ascii="Lucida Bright" w:hAnsi="Lucida Bright"/>
        </w:rPr>
        <w:t xml:space="preserve">6.3 </w:t>
      </w:r>
      <w:r w:rsidRPr="00250BA9">
        <w:rPr>
          <w:rFonts w:ascii="Lucida Bright" w:hAnsi="Lucida Bright"/>
          <w:i/>
        </w:rPr>
        <w:t>Do you have anything to add about the proposed changes to the rules for advance votes?</w:t>
      </w:r>
    </w:p>
    <w:p w14:paraId="4E6A7323" w14:textId="6966E694" w:rsidR="003554F9" w:rsidRDefault="00560FFC" w:rsidP="00F67481">
      <w:pPr>
        <w:pStyle w:val="NoSpacing"/>
        <w:rPr>
          <w:rFonts w:ascii="Lucida Bright" w:hAnsi="Lucida Bright"/>
        </w:rPr>
      </w:pPr>
      <w:r>
        <w:rPr>
          <w:rFonts w:ascii="Lucida Bright" w:hAnsi="Lucida Bright"/>
        </w:rPr>
        <w:t xml:space="preserve">There need to be rules that govern how advance votes are conducted to ensure that individuals will not be able to vote at multiple advance </w:t>
      </w:r>
      <w:r w:rsidR="00F9721F">
        <w:rPr>
          <w:rFonts w:ascii="Lucida Bright" w:hAnsi="Lucida Bright"/>
        </w:rPr>
        <w:t>voting locations and/or at the general election vote.</w:t>
      </w:r>
      <w:r w:rsidR="00522459">
        <w:rPr>
          <w:rFonts w:ascii="Lucida Bright" w:hAnsi="Lucida Bright"/>
        </w:rPr>
        <w:t xml:space="preserve">  </w:t>
      </w:r>
    </w:p>
    <w:p w14:paraId="18CDF915" w14:textId="77777777" w:rsidR="003554F9" w:rsidRDefault="003554F9" w:rsidP="00F67481">
      <w:pPr>
        <w:pStyle w:val="NoSpacing"/>
        <w:rPr>
          <w:rFonts w:ascii="Lucida Bright" w:hAnsi="Lucida Bright"/>
        </w:rPr>
      </w:pPr>
    </w:p>
    <w:p w14:paraId="2FF45C24" w14:textId="341EF133" w:rsidR="00250BA9" w:rsidRDefault="00522459" w:rsidP="00F67481">
      <w:pPr>
        <w:pStyle w:val="NoSpacing"/>
        <w:rPr>
          <w:rFonts w:ascii="Lucida Bright" w:hAnsi="Lucida Bright"/>
        </w:rPr>
      </w:pPr>
      <w:r>
        <w:rPr>
          <w:rFonts w:ascii="Lucida Bright" w:hAnsi="Lucida Bright"/>
        </w:rPr>
        <w:t xml:space="preserve">If there are multiple advance voting locations, it is critical that voters </w:t>
      </w:r>
      <w:r w:rsidR="00421734">
        <w:rPr>
          <w:rFonts w:ascii="Lucida Bright" w:hAnsi="Lucida Bright"/>
        </w:rPr>
        <w:t xml:space="preserve">are restricted to voting only at the location that most closely corresponds to where they would have to vote on the general election day.  To allow voters to vote at any of multiple locations means that it is extremely difficult to ensure that individuals are not voting </w:t>
      </w:r>
      <w:r w:rsidR="003554F9">
        <w:rPr>
          <w:rFonts w:ascii="Lucida Bright" w:hAnsi="Lucida Bright"/>
        </w:rPr>
        <w:t>more than once</w:t>
      </w:r>
      <w:r w:rsidR="00421734">
        <w:rPr>
          <w:rFonts w:ascii="Lucida Bright" w:hAnsi="Lucida Bright"/>
        </w:rPr>
        <w:t>.</w:t>
      </w:r>
    </w:p>
    <w:p w14:paraId="221806CC" w14:textId="0EC98EB6" w:rsidR="00A11033" w:rsidRDefault="00A11033" w:rsidP="00F67481">
      <w:pPr>
        <w:pStyle w:val="NoSpacing"/>
        <w:rPr>
          <w:rFonts w:ascii="Lucida Bright" w:hAnsi="Lucida Bright"/>
        </w:rPr>
      </w:pPr>
    </w:p>
    <w:p w14:paraId="6574A459" w14:textId="43A1627A" w:rsidR="00A11033" w:rsidRPr="00A11033" w:rsidRDefault="00A11033" w:rsidP="00F67481">
      <w:pPr>
        <w:pStyle w:val="NoSpacing"/>
        <w:rPr>
          <w:rFonts w:ascii="Lucida Bright" w:hAnsi="Lucida Bright"/>
          <w:b/>
          <w:u w:val="single"/>
        </w:rPr>
      </w:pPr>
      <w:r w:rsidRPr="00A11033">
        <w:rPr>
          <w:rFonts w:ascii="Lucida Bright" w:hAnsi="Lucida Bright"/>
          <w:b/>
          <w:u w:val="single"/>
        </w:rPr>
        <w:t>Residency Requirements</w:t>
      </w:r>
    </w:p>
    <w:p w14:paraId="417B22BD" w14:textId="58619FE1" w:rsidR="00A11033" w:rsidRDefault="00A11033" w:rsidP="00F67481">
      <w:pPr>
        <w:pStyle w:val="NoSpacing"/>
        <w:rPr>
          <w:rFonts w:ascii="Lucida Bright" w:hAnsi="Lucida Bright"/>
        </w:rPr>
      </w:pPr>
      <w:r>
        <w:rPr>
          <w:rFonts w:ascii="Lucida Bright" w:hAnsi="Lucida Bright"/>
        </w:rPr>
        <w:t xml:space="preserve">7.1 </w:t>
      </w:r>
      <w:r w:rsidRPr="00C21FC4">
        <w:rPr>
          <w:rFonts w:ascii="Lucida Bright" w:hAnsi="Lucida Bright"/>
          <w:i/>
        </w:rPr>
        <w:t xml:space="preserve">An elector should not need to reside in Alberta for six months before Election Day to be eligible to vote in </w:t>
      </w:r>
      <w:r w:rsidR="00C21FC4" w:rsidRPr="00C21FC4">
        <w:rPr>
          <w:rFonts w:ascii="Lucida Bright" w:hAnsi="Lucida Bright"/>
          <w:i/>
        </w:rPr>
        <w:t>elections under the LAEA.</w:t>
      </w:r>
    </w:p>
    <w:p w14:paraId="343F5AB9" w14:textId="3032006C" w:rsidR="00C21FC4" w:rsidRDefault="00C21FC4" w:rsidP="00F67481">
      <w:pPr>
        <w:pStyle w:val="NoSpacing"/>
        <w:rPr>
          <w:rFonts w:ascii="Lucida Bright" w:hAnsi="Lucida Bright"/>
        </w:rPr>
      </w:pPr>
      <w:r>
        <w:rPr>
          <w:rFonts w:ascii="Lucida Bright" w:hAnsi="Lucida Bright"/>
        </w:rPr>
        <w:t>Strongly agree.</w:t>
      </w:r>
    </w:p>
    <w:p w14:paraId="0946F539" w14:textId="5AEFE5A9" w:rsidR="00C21FC4" w:rsidRDefault="00C21FC4" w:rsidP="00F67481">
      <w:pPr>
        <w:pStyle w:val="NoSpacing"/>
        <w:rPr>
          <w:rFonts w:ascii="Lucida Bright" w:hAnsi="Lucida Bright"/>
        </w:rPr>
      </w:pPr>
      <w:r>
        <w:rPr>
          <w:rFonts w:ascii="Lucida Bright" w:hAnsi="Lucida Bright"/>
        </w:rPr>
        <w:t xml:space="preserve">Now that the </w:t>
      </w:r>
      <w:r w:rsidR="00E153BC">
        <w:rPr>
          <w:rFonts w:ascii="Lucida Bright" w:hAnsi="Lucida Bright"/>
        </w:rPr>
        <w:t xml:space="preserve">six-month </w:t>
      </w:r>
      <w:r>
        <w:rPr>
          <w:rFonts w:ascii="Lucida Bright" w:hAnsi="Lucida Bright"/>
        </w:rPr>
        <w:t xml:space="preserve">residency requirement has been removed from provincial elections, it would be extremely confusing </w:t>
      </w:r>
      <w:r w:rsidR="00E153BC">
        <w:rPr>
          <w:rFonts w:ascii="Lucida Bright" w:hAnsi="Lucida Bright"/>
        </w:rPr>
        <w:t xml:space="preserve">and illogical </w:t>
      </w:r>
      <w:r>
        <w:rPr>
          <w:rFonts w:ascii="Lucida Bright" w:hAnsi="Lucida Bright"/>
        </w:rPr>
        <w:t xml:space="preserve">to retain it for local elections. </w:t>
      </w:r>
      <w:r w:rsidR="00E153BC">
        <w:rPr>
          <w:rFonts w:ascii="Lucida Bright" w:hAnsi="Lucida Bright"/>
        </w:rPr>
        <w:t xml:space="preserve"> Clearly, voters would still need to be residents of the municipality on election day.</w:t>
      </w:r>
    </w:p>
    <w:p w14:paraId="6A39AEA8" w14:textId="41EE41F7" w:rsidR="00E153BC" w:rsidRDefault="00E153BC" w:rsidP="00F67481">
      <w:pPr>
        <w:pStyle w:val="NoSpacing"/>
        <w:rPr>
          <w:rFonts w:ascii="Lucida Bright" w:hAnsi="Lucida Bright"/>
        </w:rPr>
      </w:pPr>
    </w:p>
    <w:p w14:paraId="6C657FE3" w14:textId="4C5CA6DD" w:rsidR="00E153BC" w:rsidRDefault="00E153BC" w:rsidP="00F67481">
      <w:pPr>
        <w:pStyle w:val="NoSpacing"/>
        <w:rPr>
          <w:rFonts w:ascii="Lucida Bright" w:hAnsi="Lucida Bright"/>
        </w:rPr>
      </w:pPr>
      <w:r>
        <w:rPr>
          <w:rFonts w:ascii="Lucida Bright" w:hAnsi="Lucida Bright"/>
        </w:rPr>
        <w:t xml:space="preserve">7.2 </w:t>
      </w:r>
      <w:r w:rsidRPr="007F3244">
        <w:rPr>
          <w:rFonts w:ascii="Lucida Bright" w:hAnsi="Lucida Bright"/>
          <w:i/>
        </w:rPr>
        <w:t>Do you have anything to add about residency requirements?</w:t>
      </w:r>
    </w:p>
    <w:p w14:paraId="197A3B43" w14:textId="7B12612F" w:rsidR="00E153BC" w:rsidRDefault="007F3244" w:rsidP="00F67481">
      <w:pPr>
        <w:pStyle w:val="NoSpacing"/>
        <w:rPr>
          <w:rFonts w:ascii="Lucida Bright" w:hAnsi="Lucida Bright"/>
        </w:rPr>
      </w:pPr>
      <w:r>
        <w:rPr>
          <w:rFonts w:ascii="Lucida Bright" w:hAnsi="Lucida Bright"/>
        </w:rPr>
        <w:t>The Province needs to do a more thorough job ensuring that all municipal officials responsible for conducting local elections understand the actual residency requirements in the LAEA.</w:t>
      </w:r>
      <w:r w:rsidR="00F50EDE">
        <w:rPr>
          <w:rFonts w:ascii="Lucida Bright" w:hAnsi="Lucida Bright"/>
        </w:rPr>
        <w:t xml:space="preserve">  In Rocky View</w:t>
      </w:r>
      <w:r w:rsidR="00F3154F">
        <w:rPr>
          <w:rFonts w:ascii="Lucida Bright" w:hAnsi="Lucida Bright"/>
        </w:rPr>
        <w:t xml:space="preserve">, at least, there is a very </w:t>
      </w:r>
      <w:r w:rsidR="00F3154F">
        <w:rPr>
          <w:rFonts w:ascii="Lucida Bright" w:hAnsi="Lucida Bright"/>
        </w:rPr>
        <w:lastRenderedPageBreak/>
        <w:t xml:space="preserve">poor understanding </w:t>
      </w:r>
      <w:r w:rsidR="005E2F80">
        <w:rPr>
          <w:rFonts w:ascii="Lucida Bright" w:hAnsi="Lucida Bright"/>
        </w:rPr>
        <w:t xml:space="preserve">about what </w:t>
      </w:r>
      <w:proofErr w:type="gramStart"/>
      <w:r w:rsidR="005E2F80">
        <w:rPr>
          <w:rFonts w:ascii="Lucida Bright" w:hAnsi="Lucida Bright"/>
        </w:rPr>
        <w:t>actually constitutes</w:t>
      </w:r>
      <w:proofErr w:type="gramEnd"/>
      <w:r w:rsidR="005E2F80">
        <w:rPr>
          <w:rFonts w:ascii="Lucida Bright" w:hAnsi="Lucida Bright"/>
        </w:rPr>
        <w:t xml:space="preserve"> “residency”.</w:t>
      </w:r>
      <w:r w:rsidR="00D070CC">
        <w:rPr>
          <w:rFonts w:ascii="Lucida Bright" w:hAnsi="Lucida Bright"/>
        </w:rPr>
        <w:t xml:space="preserve">  </w:t>
      </w:r>
      <w:r w:rsidR="006207A3">
        <w:rPr>
          <w:rFonts w:ascii="Lucida Bright" w:hAnsi="Lucida Bright"/>
        </w:rPr>
        <w:t xml:space="preserve">I heard multiple </w:t>
      </w:r>
      <w:r w:rsidR="00A21725">
        <w:rPr>
          <w:rFonts w:ascii="Lucida Bright" w:hAnsi="Lucida Bright"/>
        </w:rPr>
        <w:t>Rocky View employee</w:t>
      </w:r>
      <w:r w:rsidR="006207A3">
        <w:rPr>
          <w:rFonts w:ascii="Lucida Bright" w:hAnsi="Lucida Bright"/>
        </w:rPr>
        <w:t>s</w:t>
      </w:r>
      <w:r w:rsidR="00A21725">
        <w:rPr>
          <w:rFonts w:ascii="Lucida Bright" w:hAnsi="Lucida Bright"/>
        </w:rPr>
        <w:t xml:space="preserve"> assert tha</w:t>
      </w:r>
      <w:r w:rsidR="006207A3">
        <w:rPr>
          <w:rFonts w:ascii="Lucida Bright" w:hAnsi="Lucida Bright"/>
        </w:rPr>
        <w:t xml:space="preserve">t </w:t>
      </w:r>
      <w:r w:rsidR="0069488F">
        <w:rPr>
          <w:rFonts w:ascii="Lucida Bright" w:hAnsi="Lucida Bright"/>
        </w:rPr>
        <w:t xml:space="preserve">staying in </w:t>
      </w:r>
      <w:r w:rsidR="006207A3">
        <w:rPr>
          <w:rFonts w:ascii="Lucida Bright" w:hAnsi="Lucida Bright"/>
        </w:rPr>
        <w:t xml:space="preserve">the County </w:t>
      </w:r>
      <w:r w:rsidR="0069488F">
        <w:rPr>
          <w:rFonts w:ascii="Lucida Bright" w:hAnsi="Lucida Bright"/>
        </w:rPr>
        <w:t xml:space="preserve">the night before a vote </w:t>
      </w:r>
      <w:r w:rsidR="006207A3">
        <w:rPr>
          <w:rFonts w:ascii="Lucida Bright" w:hAnsi="Lucida Bright"/>
        </w:rPr>
        <w:t>was sufficient to qualify as residen</w:t>
      </w:r>
      <w:r w:rsidR="0069488F">
        <w:rPr>
          <w:rFonts w:ascii="Lucida Bright" w:hAnsi="Lucida Bright"/>
        </w:rPr>
        <w:t>cy on election day.</w:t>
      </w:r>
    </w:p>
    <w:p w14:paraId="588DFA44" w14:textId="59C6D93E" w:rsidR="008633B8" w:rsidRDefault="008633B8" w:rsidP="00F67481">
      <w:pPr>
        <w:pStyle w:val="NoSpacing"/>
        <w:rPr>
          <w:rFonts w:ascii="Lucida Bright" w:hAnsi="Lucida Bright"/>
        </w:rPr>
      </w:pPr>
    </w:p>
    <w:p w14:paraId="3C8917DC" w14:textId="50A652AF" w:rsidR="008633B8" w:rsidRPr="008633B8" w:rsidRDefault="008633B8" w:rsidP="00F67481">
      <w:pPr>
        <w:pStyle w:val="NoSpacing"/>
        <w:rPr>
          <w:rFonts w:ascii="Lucida Bright" w:hAnsi="Lucida Bright"/>
          <w:b/>
          <w:u w:val="single"/>
        </w:rPr>
      </w:pPr>
      <w:r w:rsidRPr="008633B8">
        <w:rPr>
          <w:rFonts w:ascii="Lucida Bright" w:hAnsi="Lucida Bright"/>
          <w:b/>
          <w:u w:val="single"/>
        </w:rPr>
        <w:t>Voter Identification</w:t>
      </w:r>
    </w:p>
    <w:p w14:paraId="17BEF2FF" w14:textId="57DB695A" w:rsidR="008633B8" w:rsidRPr="00897761" w:rsidRDefault="001A156E" w:rsidP="00F67481">
      <w:pPr>
        <w:pStyle w:val="NoSpacing"/>
        <w:rPr>
          <w:rFonts w:ascii="Lucida Bright" w:hAnsi="Lucida Bright"/>
          <w:i/>
        </w:rPr>
      </w:pPr>
      <w:r>
        <w:rPr>
          <w:rFonts w:ascii="Lucida Bright" w:hAnsi="Lucida Bright"/>
        </w:rPr>
        <w:t xml:space="preserve">8.1 </w:t>
      </w:r>
      <w:r w:rsidRPr="00897761">
        <w:rPr>
          <w:rFonts w:ascii="Lucida Bright" w:hAnsi="Lucida Bright"/>
          <w:i/>
        </w:rPr>
        <w:t>Are there additional forms of voter identification that should be accepted on Election Day?</w:t>
      </w:r>
    </w:p>
    <w:p w14:paraId="1765952A" w14:textId="1B664272" w:rsidR="001A156E" w:rsidRDefault="007167D9" w:rsidP="00F67481">
      <w:pPr>
        <w:pStyle w:val="NoSpacing"/>
        <w:rPr>
          <w:rFonts w:ascii="Lucida Bright" w:hAnsi="Lucida Bright"/>
        </w:rPr>
      </w:pPr>
      <w:r>
        <w:rPr>
          <w:rFonts w:ascii="Lucida Bright" w:hAnsi="Lucida Bright"/>
        </w:rPr>
        <w:t>Absolutely not</w:t>
      </w:r>
      <w:r w:rsidR="00D35AD4">
        <w:rPr>
          <w:rFonts w:ascii="Lucida Bright" w:hAnsi="Lucida Bright"/>
        </w:rPr>
        <w:t xml:space="preserve">.  The list is already far too extensive for municipal elections in the absence of a voters’ list.  The </w:t>
      </w:r>
      <w:r w:rsidR="00867CCF">
        <w:rPr>
          <w:rFonts w:ascii="Lucida Bright" w:hAnsi="Lucida Bright"/>
        </w:rPr>
        <w:t>list was prepared for provincial elections where there is a voters’ list.  Without a voters’ list, it is essential that proof of identity be stronger.</w:t>
      </w:r>
    </w:p>
    <w:p w14:paraId="53EFBFC3" w14:textId="2F9C85DD" w:rsidR="00272618" w:rsidRDefault="00272618" w:rsidP="00F67481">
      <w:pPr>
        <w:pStyle w:val="NoSpacing"/>
        <w:rPr>
          <w:rFonts w:ascii="Lucida Bright" w:hAnsi="Lucida Bright"/>
        </w:rPr>
      </w:pPr>
    </w:p>
    <w:p w14:paraId="22C849F3" w14:textId="053B769D" w:rsidR="00272618" w:rsidRPr="00573CDD" w:rsidRDefault="00272618" w:rsidP="00F67481">
      <w:pPr>
        <w:pStyle w:val="NoSpacing"/>
        <w:rPr>
          <w:rFonts w:ascii="Lucida Bright" w:hAnsi="Lucida Bright"/>
          <w:i/>
        </w:rPr>
      </w:pPr>
      <w:r>
        <w:rPr>
          <w:rFonts w:ascii="Lucida Bright" w:hAnsi="Lucida Bright"/>
        </w:rPr>
        <w:t xml:space="preserve">8.2 </w:t>
      </w:r>
      <w:r w:rsidRPr="00573CDD">
        <w:rPr>
          <w:rFonts w:ascii="Lucida Bright" w:hAnsi="Lucida Bright"/>
          <w:i/>
        </w:rPr>
        <w:t>An elector who has shown appropriate identification and signed the required statement should be able to vouch for another elector, regardless of whether there is a list of electors.</w:t>
      </w:r>
    </w:p>
    <w:p w14:paraId="5542069A" w14:textId="302E9088" w:rsidR="00272618" w:rsidRDefault="00157BBB" w:rsidP="00F67481">
      <w:pPr>
        <w:pStyle w:val="NoSpacing"/>
        <w:rPr>
          <w:rFonts w:ascii="Lucida Bright" w:hAnsi="Lucida Bright"/>
        </w:rPr>
      </w:pPr>
      <w:r>
        <w:rPr>
          <w:rFonts w:ascii="Lucida Bright" w:hAnsi="Lucida Bright"/>
        </w:rPr>
        <w:t>Strongly disagree.</w:t>
      </w:r>
    </w:p>
    <w:p w14:paraId="056B84E1" w14:textId="2AE6448E" w:rsidR="00157BBB" w:rsidRDefault="00A60E1F" w:rsidP="00F67481">
      <w:pPr>
        <w:pStyle w:val="NoSpacing"/>
        <w:rPr>
          <w:rFonts w:ascii="Lucida Bright" w:hAnsi="Lucida Bright"/>
        </w:rPr>
      </w:pPr>
      <w:r>
        <w:rPr>
          <w:rFonts w:ascii="Lucida Bright" w:hAnsi="Lucida Bright"/>
        </w:rPr>
        <w:t>Unless and until proof of identity requirements have been dramatically improved</w:t>
      </w:r>
      <w:r w:rsidR="006A24C1">
        <w:rPr>
          <w:rFonts w:ascii="Lucida Bright" w:hAnsi="Lucida Bright"/>
        </w:rPr>
        <w:t>, there is no justification for permitting anyone to vouch for another potential voter.  No voters’ list, no vouching.  The controls in the system simply cannot be strong enough to remove the real risk of voter fraud in those situations.</w:t>
      </w:r>
    </w:p>
    <w:p w14:paraId="5EE0CAB5" w14:textId="70CD7AC3" w:rsidR="000A5077" w:rsidRDefault="000A5077" w:rsidP="00F67481">
      <w:pPr>
        <w:pStyle w:val="NoSpacing"/>
        <w:rPr>
          <w:rFonts w:ascii="Lucida Bright" w:hAnsi="Lucida Bright"/>
        </w:rPr>
      </w:pPr>
    </w:p>
    <w:p w14:paraId="15EB7218" w14:textId="1D80E2C4" w:rsidR="000A5077" w:rsidRDefault="000A5077" w:rsidP="00F67481">
      <w:pPr>
        <w:pStyle w:val="NoSpacing"/>
        <w:rPr>
          <w:rFonts w:ascii="Lucida Bright" w:hAnsi="Lucida Bright"/>
        </w:rPr>
      </w:pPr>
      <w:r>
        <w:rPr>
          <w:rFonts w:ascii="Lucida Bright" w:hAnsi="Lucida Bright"/>
        </w:rPr>
        <w:t>This is especially true given the reality that many (if not most) election day procedures do not emphasize the legal importance of signing the Form 8s.  Simply having someone sign a form that they have not read does not provide any incremental certainty about</w:t>
      </w:r>
      <w:r w:rsidR="001631AF">
        <w:rPr>
          <w:rFonts w:ascii="Lucida Bright" w:hAnsi="Lucida Bright"/>
        </w:rPr>
        <w:t xml:space="preserve"> the identity of a second person.  </w:t>
      </w:r>
      <w:r w:rsidR="006227DF">
        <w:rPr>
          <w:rFonts w:ascii="Lucida Bright" w:hAnsi="Lucida Bright"/>
        </w:rPr>
        <w:t>S</w:t>
      </w:r>
      <w:r w:rsidR="001631AF">
        <w:rPr>
          <w:rFonts w:ascii="Lucida Bright" w:hAnsi="Lucida Bright"/>
        </w:rPr>
        <w:t>crutineer</w:t>
      </w:r>
      <w:r w:rsidR="006227DF">
        <w:rPr>
          <w:rFonts w:ascii="Lucida Bright" w:hAnsi="Lucida Bright"/>
        </w:rPr>
        <w:t>s</w:t>
      </w:r>
      <w:r w:rsidR="001631AF">
        <w:rPr>
          <w:rFonts w:ascii="Lucida Bright" w:hAnsi="Lucida Bright"/>
        </w:rPr>
        <w:t xml:space="preserve"> at both the advance vote and election day vote in Rocky View</w:t>
      </w:r>
      <w:r w:rsidR="006227DF">
        <w:rPr>
          <w:rFonts w:ascii="Lucida Bright" w:hAnsi="Lucida Bright"/>
        </w:rPr>
        <w:t xml:space="preserve"> </w:t>
      </w:r>
      <w:r w:rsidR="001631AF">
        <w:rPr>
          <w:rFonts w:ascii="Lucida Bright" w:hAnsi="Lucida Bright"/>
        </w:rPr>
        <w:t xml:space="preserve">can assert that no election official ever asked anyone to read the </w:t>
      </w:r>
      <w:r w:rsidR="0006214E">
        <w:rPr>
          <w:rFonts w:ascii="Lucida Bright" w:hAnsi="Lucida Bright"/>
        </w:rPr>
        <w:t>Form 8.  Voters were simply told to put their name at the top and sign at the bottom.</w:t>
      </w:r>
      <w:r w:rsidR="000E1784">
        <w:rPr>
          <w:rFonts w:ascii="Lucida Bright" w:hAnsi="Lucida Bright"/>
        </w:rPr>
        <w:t xml:space="preserve">  </w:t>
      </w:r>
      <w:r w:rsidR="005B6DB6">
        <w:rPr>
          <w:rFonts w:ascii="Lucida Bright" w:hAnsi="Lucida Bright"/>
        </w:rPr>
        <w:t xml:space="preserve">Scrutineers rarely, if ever, say </w:t>
      </w:r>
      <w:r w:rsidR="000E1784">
        <w:rPr>
          <w:rFonts w:ascii="Lucida Bright" w:hAnsi="Lucida Bright"/>
        </w:rPr>
        <w:t xml:space="preserve">any voters </w:t>
      </w:r>
      <w:proofErr w:type="gramStart"/>
      <w:r w:rsidR="000E1784">
        <w:rPr>
          <w:rFonts w:ascii="Lucida Bright" w:hAnsi="Lucida Bright"/>
        </w:rPr>
        <w:t>actually taking</w:t>
      </w:r>
      <w:proofErr w:type="gramEnd"/>
      <w:r w:rsidR="000E1784">
        <w:rPr>
          <w:rFonts w:ascii="Lucida Bright" w:hAnsi="Lucida Bright"/>
        </w:rPr>
        <w:t xml:space="preserve"> the time to read the content of the Form 8 before signing it.</w:t>
      </w:r>
    </w:p>
    <w:p w14:paraId="58019E34" w14:textId="511F0F60" w:rsidR="000E1784" w:rsidRDefault="000E1784" w:rsidP="00F67481">
      <w:pPr>
        <w:pStyle w:val="NoSpacing"/>
        <w:rPr>
          <w:rFonts w:ascii="Lucida Bright" w:hAnsi="Lucida Bright"/>
        </w:rPr>
      </w:pPr>
    </w:p>
    <w:p w14:paraId="2F9DB197" w14:textId="2C667450" w:rsidR="000E1784" w:rsidRPr="00784985" w:rsidRDefault="000E1784" w:rsidP="00F67481">
      <w:pPr>
        <w:pStyle w:val="NoSpacing"/>
        <w:rPr>
          <w:rFonts w:ascii="Lucida Bright" w:hAnsi="Lucida Bright"/>
          <w:i/>
        </w:rPr>
      </w:pPr>
      <w:r>
        <w:rPr>
          <w:rFonts w:ascii="Lucida Bright" w:hAnsi="Lucida Bright"/>
        </w:rPr>
        <w:t xml:space="preserve">8.3 </w:t>
      </w:r>
      <w:r w:rsidRPr="00784985">
        <w:rPr>
          <w:rFonts w:ascii="Lucida Bright" w:hAnsi="Lucida Bright"/>
          <w:i/>
        </w:rPr>
        <w:t xml:space="preserve">Do you have anything to add about voter identification </w:t>
      </w:r>
      <w:r w:rsidR="00BF23E2" w:rsidRPr="00784985">
        <w:rPr>
          <w:rFonts w:ascii="Lucida Bright" w:hAnsi="Lucida Bright"/>
          <w:i/>
        </w:rPr>
        <w:t>or the proposed changes to vouching?</w:t>
      </w:r>
    </w:p>
    <w:p w14:paraId="3355002B" w14:textId="77777777" w:rsidR="00D21356" w:rsidRDefault="000A4296" w:rsidP="00F67481">
      <w:pPr>
        <w:pStyle w:val="NoSpacing"/>
        <w:rPr>
          <w:rFonts w:ascii="Lucida Bright" w:hAnsi="Lucida Bright"/>
        </w:rPr>
      </w:pPr>
      <w:r>
        <w:rPr>
          <w:rFonts w:ascii="Lucida Bright" w:hAnsi="Lucida Bright"/>
        </w:rPr>
        <w:t xml:space="preserve">As </w:t>
      </w:r>
      <w:r w:rsidR="0077209F">
        <w:rPr>
          <w:rFonts w:ascii="Lucida Bright" w:hAnsi="Lucida Bright"/>
        </w:rPr>
        <w:t>has been pointed out, there are serious flaws in the identification available to many Albertans.  Th</w:t>
      </w:r>
      <w:r w:rsidR="00F32348">
        <w:rPr>
          <w:rFonts w:ascii="Lucida Bright" w:hAnsi="Lucida Bright"/>
        </w:rPr>
        <w:t xml:space="preserve">is reality </w:t>
      </w:r>
      <w:r w:rsidR="00492700">
        <w:rPr>
          <w:rFonts w:ascii="Lucida Bright" w:hAnsi="Lucida Bright"/>
        </w:rPr>
        <w:t>should not be used as an excuse to not require potential voters to adequately substantiate their eligibility to vote.</w:t>
      </w:r>
      <w:r w:rsidR="00DB4DA5">
        <w:rPr>
          <w:rFonts w:ascii="Lucida Bright" w:hAnsi="Lucida Bright"/>
        </w:rPr>
        <w:t xml:space="preserve">  </w:t>
      </w:r>
    </w:p>
    <w:p w14:paraId="5C8CC4B6" w14:textId="77777777" w:rsidR="00D21356" w:rsidRDefault="00D21356" w:rsidP="00F67481">
      <w:pPr>
        <w:pStyle w:val="NoSpacing"/>
        <w:rPr>
          <w:rFonts w:ascii="Lucida Bright" w:hAnsi="Lucida Bright"/>
        </w:rPr>
      </w:pPr>
    </w:p>
    <w:p w14:paraId="7188E3D2" w14:textId="7E9C7D1A" w:rsidR="00BF23E2" w:rsidRDefault="00D21356" w:rsidP="00F67481">
      <w:pPr>
        <w:pStyle w:val="NoSpacing"/>
        <w:rPr>
          <w:rFonts w:ascii="Lucida Bright" w:hAnsi="Lucida Bright"/>
        </w:rPr>
      </w:pPr>
      <w:r>
        <w:rPr>
          <w:rFonts w:ascii="Lucida Bright" w:hAnsi="Lucida Bright"/>
        </w:rPr>
        <w:t>M</w:t>
      </w:r>
      <w:r w:rsidR="00DB4DA5">
        <w:rPr>
          <w:rFonts w:ascii="Lucida Bright" w:hAnsi="Lucida Bright"/>
        </w:rPr>
        <w:t xml:space="preserve">any of the “approved” pieces of identification </w:t>
      </w:r>
      <w:r>
        <w:rPr>
          <w:rFonts w:ascii="Lucida Bright" w:hAnsi="Lucida Bright"/>
        </w:rPr>
        <w:t xml:space="preserve">from the provincial list may have </w:t>
      </w:r>
      <w:r w:rsidR="00DB4DA5">
        <w:rPr>
          <w:rFonts w:ascii="Lucida Bright" w:hAnsi="Lucida Bright"/>
        </w:rPr>
        <w:t>both name and address</w:t>
      </w:r>
      <w:r>
        <w:rPr>
          <w:rFonts w:ascii="Lucida Bright" w:hAnsi="Lucida Bright"/>
        </w:rPr>
        <w:t xml:space="preserve">, but since they </w:t>
      </w:r>
      <w:r w:rsidR="00FA128A">
        <w:rPr>
          <w:rFonts w:ascii="Lucida Bright" w:hAnsi="Lucida Bright"/>
        </w:rPr>
        <w:t xml:space="preserve">do not have a photo of the individual, </w:t>
      </w:r>
      <w:r w:rsidR="00DB4DA5">
        <w:rPr>
          <w:rFonts w:ascii="Lucida Bright" w:hAnsi="Lucida Bright"/>
        </w:rPr>
        <w:t>there is no way to substantiate that the</w:t>
      </w:r>
      <w:r w:rsidR="00FA128A">
        <w:rPr>
          <w:rFonts w:ascii="Lucida Bright" w:hAnsi="Lucida Bright"/>
        </w:rPr>
        <w:t xml:space="preserve"> identification </w:t>
      </w:r>
      <w:proofErr w:type="gramStart"/>
      <w:r w:rsidR="00DB4DA5">
        <w:rPr>
          <w:rFonts w:ascii="Lucida Bright" w:hAnsi="Lucida Bright"/>
        </w:rPr>
        <w:t>actually belong</w:t>
      </w:r>
      <w:r w:rsidR="00FA128A">
        <w:rPr>
          <w:rFonts w:ascii="Lucida Bright" w:hAnsi="Lucida Bright"/>
        </w:rPr>
        <w:t>s</w:t>
      </w:r>
      <w:proofErr w:type="gramEnd"/>
      <w:r w:rsidR="00DB4DA5">
        <w:rPr>
          <w:rFonts w:ascii="Lucida Bright" w:hAnsi="Lucida Bright"/>
        </w:rPr>
        <w:t xml:space="preserve"> to the person presenting </w:t>
      </w:r>
      <w:r w:rsidR="00FA128A">
        <w:rPr>
          <w:rFonts w:ascii="Lucida Bright" w:hAnsi="Lucida Bright"/>
        </w:rPr>
        <w:t>it</w:t>
      </w:r>
      <w:r w:rsidR="00B504DA">
        <w:rPr>
          <w:rFonts w:ascii="Lucida Bright" w:hAnsi="Lucida Bright"/>
        </w:rPr>
        <w:t xml:space="preserve">.  This is not problematic </w:t>
      </w:r>
      <w:r w:rsidR="00FA128A">
        <w:rPr>
          <w:rFonts w:ascii="Lucida Bright" w:hAnsi="Lucida Bright"/>
        </w:rPr>
        <w:t xml:space="preserve">for provincial elections where there is </w:t>
      </w:r>
      <w:r w:rsidR="00B504DA">
        <w:rPr>
          <w:rFonts w:ascii="Lucida Bright" w:hAnsi="Lucida Bright"/>
        </w:rPr>
        <w:t>a voters’ list because an individual’s identification and eligibility to vote are established as part of the process of creating / revising a voters’ list.</w:t>
      </w:r>
    </w:p>
    <w:p w14:paraId="54783D43" w14:textId="23D3260F" w:rsidR="000179EF" w:rsidRDefault="000179EF" w:rsidP="00F67481">
      <w:pPr>
        <w:pStyle w:val="NoSpacing"/>
        <w:rPr>
          <w:rFonts w:ascii="Lucida Bright" w:hAnsi="Lucida Bright"/>
        </w:rPr>
      </w:pPr>
    </w:p>
    <w:p w14:paraId="7667C472" w14:textId="68127834" w:rsidR="000179EF" w:rsidRDefault="000179EF" w:rsidP="00F67481">
      <w:pPr>
        <w:pStyle w:val="NoSpacing"/>
        <w:rPr>
          <w:rFonts w:ascii="Lucida Bright" w:hAnsi="Lucida Bright"/>
        </w:rPr>
      </w:pPr>
      <w:r>
        <w:rPr>
          <w:rFonts w:ascii="Lucida Bright" w:hAnsi="Lucida Bright"/>
        </w:rPr>
        <w:t>To address th</w:t>
      </w:r>
      <w:r w:rsidR="005B6DB6">
        <w:rPr>
          <w:rFonts w:ascii="Lucida Bright" w:hAnsi="Lucida Bright"/>
        </w:rPr>
        <w:t>e</w:t>
      </w:r>
      <w:r>
        <w:rPr>
          <w:rFonts w:ascii="Lucida Bright" w:hAnsi="Lucida Bright"/>
        </w:rPr>
        <w:t xml:space="preserve"> risk</w:t>
      </w:r>
      <w:r w:rsidR="00881B0C">
        <w:rPr>
          <w:rFonts w:ascii="Lucida Bright" w:hAnsi="Lucida Bright"/>
        </w:rPr>
        <w:t xml:space="preserve"> of electoral fraud</w:t>
      </w:r>
      <w:r>
        <w:rPr>
          <w:rFonts w:ascii="Lucida Bright" w:hAnsi="Lucida Bright"/>
        </w:rPr>
        <w:t xml:space="preserve">, the LAEA must be amended to require </w:t>
      </w:r>
      <w:r w:rsidR="003A22F2">
        <w:rPr>
          <w:rFonts w:ascii="Lucida Bright" w:hAnsi="Lucida Bright"/>
        </w:rPr>
        <w:t>individuals to provide photo identification and, if that phot</w:t>
      </w:r>
      <w:r w:rsidR="00C159CC">
        <w:rPr>
          <w:rFonts w:ascii="Lucida Bright" w:hAnsi="Lucida Bright"/>
        </w:rPr>
        <w:t>o</w:t>
      </w:r>
      <w:r w:rsidR="003A22F2">
        <w:rPr>
          <w:rFonts w:ascii="Lucida Bright" w:hAnsi="Lucida Bright"/>
        </w:rPr>
        <w:t xml:space="preserve"> identification does not include a verifiable address within the municipality, they should also be required to provide a second piece of identification that links them to a verifiable address.</w:t>
      </w:r>
    </w:p>
    <w:p w14:paraId="01988C3D" w14:textId="5448BA61" w:rsidR="00761147" w:rsidRDefault="00761147" w:rsidP="00F67481">
      <w:pPr>
        <w:pStyle w:val="NoSpacing"/>
        <w:rPr>
          <w:rFonts w:ascii="Lucida Bright" w:hAnsi="Lucida Bright"/>
        </w:rPr>
      </w:pPr>
    </w:p>
    <w:p w14:paraId="66E50056" w14:textId="0F3858A0" w:rsidR="00F95278" w:rsidRDefault="00206550" w:rsidP="00F67481">
      <w:pPr>
        <w:pStyle w:val="NoSpacing"/>
        <w:rPr>
          <w:rFonts w:ascii="Lucida Bright" w:hAnsi="Lucida Bright"/>
        </w:rPr>
      </w:pPr>
      <w:r>
        <w:rPr>
          <w:rFonts w:ascii="Lucida Bright" w:hAnsi="Lucida Bright"/>
        </w:rPr>
        <w:t>S</w:t>
      </w:r>
      <w:r w:rsidR="007530EF">
        <w:rPr>
          <w:rFonts w:ascii="Lucida Bright" w:hAnsi="Lucida Bright"/>
        </w:rPr>
        <w:t>crutineer</w:t>
      </w:r>
      <w:r>
        <w:rPr>
          <w:rFonts w:ascii="Lucida Bright" w:hAnsi="Lucida Bright"/>
        </w:rPr>
        <w:t>s</w:t>
      </w:r>
      <w:r w:rsidR="007530EF">
        <w:rPr>
          <w:rFonts w:ascii="Lucida Bright" w:hAnsi="Lucida Bright"/>
        </w:rPr>
        <w:t xml:space="preserve"> in the 2017 election saw innumerable pieces of identification from Alberta’s list of approved identification that could not </w:t>
      </w:r>
      <w:r w:rsidR="00A8663D">
        <w:rPr>
          <w:rFonts w:ascii="Lucida Bright" w:hAnsi="Lucida Bright"/>
        </w:rPr>
        <w:t xml:space="preserve">substantiate whether </w:t>
      </w:r>
      <w:r w:rsidR="00215E2F">
        <w:rPr>
          <w:rFonts w:ascii="Lucida Bright" w:hAnsi="Lucida Bright"/>
        </w:rPr>
        <w:t xml:space="preserve">the individual was </w:t>
      </w:r>
      <w:proofErr w:type="gramStart"/>
      <w:r w:rsidR="00215E2F">
        <w:rPr>
          <w:rFonts w:ascii="Lucida Bright" w:hAnsi="Lucida Bright"/>
        </w:rPr>
        <w:t>actually a</w:t>
      </w:r>
      <w:proofErr w:type="gramEnd"/>
      <w:r w:rsidR="00215E2F">
        <w:rPr>
          <w:rFonts w:ascii="Lucida Bright" w:hAnsi="Lucida Bright"/>
        </w:rPr>
        <w:t xml:space="preserve"> resident of Rocky View County, let alone the specific electoral division within the County.  </w:t>
      </w:r>
      <w:r w:rsidR="0049402A">
        <w:rPr>
          <w:rFonts w:ascii="Lucida Bright" w:hAnsi="Lucida Bright"/>
        </w:rPr>
        <w:t xml:space="preserve">Drivers’ licences with post office boxes listing Calgary or Cochrane are completely useless as verification that someone resides in the County.  </w:t>
      </w:r>
    </w:p>
    <w:p w14:paraId="2557E5D9" w14:textId="77777777" w:rsidR="00F95278" w:rsidRDefault="00F95278" w:rsidP="00F67481">
      <w:pPr>
        <w:pStyle w:val="NoSpacing"/>
        <w:rPr>
          <w:rFonts w:ascii="Lucida Bright" w:hAnsi="Lucida Bright"/>
        </w:rPr>
      </w:pPr>
    </w:p>
    <w:p w14:paraId="0522FA41" w14:textId="01C2770E" w:rsidR="00761147" w:rsidRDefault="00E10063" w:rsidP="00F67481">
      <w:pPr>
        <w:pStyle w:val="NoSpacing"/>
        <w:rPr>
          <w:rFonts w:ascii="Lucida Bright" w:hAnsi="Lucida Bright"/>
        </w:rPr>
      </w:pPr>
      <w:r>
        <w:rPr>
          <w:rFonts w:ascii="Lucida Bright" w:hAnsi="Lucida Bright"/>
        </w:rPr>
        <w:t xml:space="preserve">Alternatively, a utility bill with someone’s name and local address on it does substantiate that a person by that name is resident in the County.  However, it provides no verification that the person presenting the utility bill is </w:t>
      </w:r>
      <w:proofErr w:type="gramStart"/>
      <w:r>
        <w:rPr>
          <w:rFonts w:ascii="Lucida Bright" w:hAnsi="Lucida Bright"/>
        </w:rPr>
        <w:t>actually the</w:t>
      </w:r>
      <w:proofErr w:type="gramEnd"/>
      <w:r>
        <w:rPr>
          <w:rFonts w:ascii="Lucida Bright" w:hAnsi="Lucida Bright"/>
        </w:rPr>
        <w:t xml:space="preserve"> person listed on the bill.</w:t>
      </w:r>
      <w:r w:rsidR="00E76981">
        <w:rPr>
          <w:rFonts w:ascii="Lucida Bright" w:hAnsi="Lucida Bright"/>
        </w:rPr>
        <w:t xml:space="preserve">  It is highly suspicious when individuals show up alone at a polling station where the nearest residence is </w:t>
      </w:r>
      <w:r w:rsidR="00342943">
        <w:rPr>
          <w:rFonts w:ascii="Lucida Bright" w:hAnsi="Lucida Bright"/>
        </w:rPr>
        <w:t xml:space="preserve">nearly </w:t>
      </w:r>
      <w:r w:rsidR="00E76981">
        <w:rPr>
          <w:rFonts w:ascii="Lucida Bright" w:hAnsi="Lucida Bright"/>
        </w:rPr>
        <w:t xml:space="preserve">a mile away and use </w:t>
      </w:r>
      <w:r w:rsidR="00342943">
        <w:rPr>
          <w:rFonts w:ascii="Lucida Bright" w:hAnsi="Lucida Bright"/>
        </w:rPr>
        <w:t>a utility bill as their only identification</w:t>
      </w:r>
      <w:r w:rsidR="005B54D2">
        <w:rPr>
          <w:rFonts w:ascii="Lucida Bright" w:hAnsi="Lucida Bright"/>
        </w:rPr>
        <w:t xml:space="preserve">.  This situation was repeated many times.  </w:t>
      </w:r>
      <w:r w:rsidR="00582967">
        <w:rPr>
          <w:rFonts w:ascii="Lucida Bright" w:hAnsi="Lucida Bright"/>
        </w:rPr>
        <w:t xml:space="preserve">All of these individuals almost certainly drove to the polling </w:t>
      </w:r>
      <w:proofErr w:type="gramStart"/>
      <w:r w:rsidR="00582967">
        <w:rPr>
          <w:rFonts w:ascii="Lucida Bright" w:hAnsi="Lucida Bright"/>
        </w:rPr>
        <w:t>station,</w:t>
      </w:r>
      <w:r w:rsidR="00B631B0">
        <w:rPr>
          <w:rFonts w:ascii="Lucida Bright" w:hAnsi="Lucida Bright"/>
        </w:rPr>
        <w:t xml:space="preserve"> </w:t>
      </w:r>
      <w:bookmarkStart w:id="0" w:name="_GoBack"/>
      <w:bookmarkEnd w:id="0"/>
      <w:r w:rsidR="00582967">
        <w:rPr>
          <w:rFonts w:ascii="Lucida Bright" w:hAnsi="Lucida Bright"/>
        </w:rPr>
        <w:t>yet</w:t>
      </w:r>
      <w:proofErr w:type="gramEnd"/>
      <w:r w:rsidR="00582967">
        <w:rPr>
          <w:rFonts w:ascii="Lucida Bright" w:hAnsi="Lucida Bright"/>
        </w:rPr>
        <w:t xml:space="preserve"> chose </w:t>
      </w:r>
      <w:r w:rsidR="005B54D2">
        <w:rPr>
          <w:rFonts w:ascii="Lucida Bright" w:hAnsi="Lucida Bright"/>
        </w:rPr>
        <w:t xml:space="preserve">not </w:t>
      </w:r>
      <w:r w:rsidR="00582967">
        <w:rPr>
          <w:rFonts w:ascii="Lucida Bright" w:hAnsi="Lucida Bright"/>
        </w:rPr>
        <w:t>to use their drivers’ licences as identification</w:t>
      </w:r>
      <w:r w:rsidR="005B54D2">
        <w:rPr>
          <w:rFonts w:ascii="Lucida Bright" w:hAnsi="Lucida Bright"/>
        </w:rPr>
        <w:t>.</w:t>
      </w:r>
    </w:p>
    <w:p w14:paraId="446DB067" w14:textId="3F153669" w:rsidR="00F95278" w:rsidRDefault="00F95278" w:rsidP="00F67481">
      <w:pPr>
        <w:pStyle w:val="NoSpacing"/>
        <w:rPr>
          <w:rFonts w:ascii="Lucida Bright" w:hAnsi="Lucida Bright"/>
        </w:rPr>
      </w:pPr>
    </w:p>
    <w:p w14:paraId="2BD52F90" w14:textId="529356D7" w:rsidR="00F95278" w:rsidRDefault="00F95278" w:rsidP="00F67481">
      <w:pPr>
        <w:pStyle w:val="NoSpacing"/>
        <w:rPr>
          <w:rFonts w:ascii="Lucida Bright" w:hAnsi="Lucida Bright"/>
        </w:rPr>
      </w:pPr>
      <w:r>
        <w:rPr>
          <w:rFonts w:ascii="Lucida Bright" w:hAnsi="Lucida Bright"/>
        </w:rPr>
        <w:t xml:space="preserve">Neither of these situations are appropriate.  It is critically important </w:t>
      </w:r>
      <w:r w:rsidR="00A377BB">
        <w:rPr>
          <w:rFonts w:ascii="Lucida Bright" w:hAnsi="Lucida Bright"/>
        </w:rPr>
        <w:t>that the public can have confidence that only eligible voters will be allowed to vote.</w:t>
      </w:r>
    </w:p>
    <w:p w14:paraId="79775736" w14:textId="72599C0A" w:rsidR="0071665D" w:rsidRDefault="0071665D" w:rsidP="00F67481">
      <w:pPr>
        <w:pStyle w:val="NoSpacing"/>
        <w:rPr>
          <w:rFonts w:ascii="Lucida Bright" w:hAnsi="Lucida Bright"/>
        </w:rPr>
      </w:pPr>
    </w:p>
    <w:p w14:paraId="72C41B59" w14:textId="328F89A4" w:rsidR="0071665D" w:rsidRPr="00987F83" w:rsidRDefault="00987F83" w:rsidP="00F67481">
      <w:pPr>
        <w:pStyle w:val="NoSpacing"/>
        <w:rPr>
          <w:rFonts w:ascii="Lucida Bright" w:hAnsi="Lucida Bright"/>
          <w:b/>
        </w:rPr>
      </w:pPr>
      <w:r w:rsidRPr="00987F83">
        <w:rPr>
          <w:rFonts w:ascii="Lucida Bright" w:hAnsi="Lucida Bright"/>
          <w:b/>
        </w:rPr>
        <w:t>Substitute Returning Officer</w:t>
      </w:r>
    </w:p>
    <w:p w14:paraId="233DB805" w14:textId="4427A8C5" w:rsidR="006D17D9" w:rsidRDefault="006D17D9" w:rsidP="00F67481">
      <w:pPr>
        <w:pStyle w:val="NoSpacing"/>
        <w:rPr>
          <w:rFonts w:ascii="Lucida Bright" w:hAnsi="Lucida Bright"/>
        </w:rPr>
      </w:pPr>
      <w:r>
        <w:rPr>
          <w:rFonts w:ascii="Lucida Bright" w:hAnsi="Lucida Bright"/>
        </w:rPr>
        <w:t xml:space="preserve">9.1 </w:t>
      </w:r>
      <w:r w:rsidR="000C18FD" w:rsidRPr="000C18FD">
        <w:rPr>
          <w:rFonts w:ascii="Lucida Bright" w:hAnsi="Lucida Bright"/>
          <w:i/>
        </w:rPr>
        <w:t>T</w:t>
      </w:r>
      <w:r w:rsidRPr="000C18FD">
        <w:rPr>
          <w:rFonts w:ascii="Lucida Bright" w:hAnsi="Lucida Bright"/>
          <w:i/>
        </w:rPr>
        <w:t>he council/board (e.g. council or board of trustees), rather than the Mayor/Reeve/</w:t>
      </w:r>
      <w:r w:rsidR="000C18FD" w:rsidRPr="000C18FD">
        <w:rPr>
          <w:rFonts w:ascii="Lucida Bright" w:hAnsi="Lucida Bright"/>
          <w:i/>
        </w:rPr>
        <w:t>Board Chair, should appoint a substitute returning officer if the returning officer is unable to fulfill their duties.</w:t>
      </w:r>
    </w:p>
    <w:p w14:paraId="42C032AA" w14:textId="701DA590" w:rsidR="000C18FD" w:rsidRDefault="000C18FD" w:rsidP="00F67481">
      <w:pPr>
        <w:pStyle w:val="NoSpacing"/>
        <w:rPr>
          <w:rFonts w:ascii="Lucida Bright" w:hAnsi="Lucida Bright"/>
        </w:rPr>
      </w:pPr>
      <w:r>
        <w:rPr>
          <w:rFonts w:ascii="Lucida Bright" w:hAnsi="Lucida Bright"/>
        </w:rPr>
        <w:t>Disagree.</w:t>
      </w:r>
    </w:p>
    <w:p w14:paraId="4E99074D" w14:textId="22B3D918" w:rsidR="00D617D1" w:rsidRDefault="0090237A" w:rsidP="00F67481">
      <w:pPr>
        <w:pStyle w:val="NoSpacing"/>
        <w:rPr>
          <w:rFonts w:ascii="Lucida Bright" w:hAnsi="Lucida Bright"/>
        </w:rPr>
      </w:pPr>
      <w:r>
        <w:rPr>
          <w:rFonts w:ascii="Lucida Bright" w:hAnsi="Lucida Bright"/>
        </w:rPr>
        <w:t xml:space="preserve">The stakeholders who have argued that the current situation gives the chief elected official </w:t>
      </w:r>
      <w:r w:rsidR="00A44ED7">
        <w:rPr>
          <w:rFonts w:ascii="Lucida Bright" w:hAnsi="Lucida Bright"/>
        </w:rPr>
        <w:t xml:space="preserve">inappropriate power during an election campaign are making a valid point.  However, rules also </w:t>
      </w:r>
      <w:proofErr w:type="gramStart"/>
      <w:r w:rsidR="00A44ED7">
        <w:rPr>
          <w:rFonts w:ascii="Lucida Bright" w:hAnsi="Lucida Bright"/>
        </w:rPr>
        <w:t>have to</w:t>
      </w:r>
      <w:proofErr w:type="gramEnd"/>
      <w:r w:rsidR="00A44ED7">
        <w:rPr>
          <w:rFonts w:ascii="Lucida Bright" w:hAnsi="Lucida Bright"/>
        </w:rPr>
        <w:t xml:space="preserve"> be practical and </w:t>
      </w:r>
      <w:r w:rsidR="00D617D1">
        <w:rPr>
          <w:rFonts w:ascii="Lucida Bright" w:hAnsi="Lucida Bright"/>
        </w:rPr>
        <w:t xml:space="preserve">workable.  Requiring the entire municipal council to meet to appoint a substitute returning officer </w:t>
      </w:r>
      <w:proofErr w:type="gramStart"/>
      <w:r w:rsidR="00D617D1">
        <w:rPr>
          <w:rFonts w:ascii="Lucida Bright" w:hAnsi="Lucida Bright"/>
        </w:rPr>
        <w:t>in the midst of</w:t>
      </w:r>
      <w:proofErr w:type="gramEnd"/>
      <w:r w:rsidR="00D617D1">
        <w:rPr>
          <w:rFonts w:ascii="Lucida Bright" w:hAnsi="Lucida Bright"/>
        </w:rPr>
        <w:t xml:space="preserve"> the election campaign is not likely to be feasible.  </w:t>
      </w:r>
      <w:r w:rsidR="008B7F57">
        <w:rPr>
          <w:rFonts w:ascii="Lucida Bright" w:hAnsi="Lucida Bright"/>
        </w:rPr>
        <w:t>What if the returning officer had a crippling heart attack the night before the election?</w:t>
      </w:r>
    </w:p>
    <w:p w14:paraId="79312892" w14:textId="77777777" w:rsidR="00D617D1" w:rsidRDefault="00D617D1" w:rsidP="00F67481">
      <w:pPr>
        <w:pStyle w:val="NoSpacing"/>
        <w:rPr>
          <w:rFonts w:ascii="Lucida Bright" w:hAnsi="Lucida Bright"/>
        </w:rPr>
      </w:pPr>
    </w:p>
    <w:p w14:paraId="6461D5E5" w14:textId="2909C401" w:rsidR="0071665D" w:rsidRDefault="000831B6" w:rsidP="00F67481">
      <w:pPr>
        <w:pStyle w:val="NoSpacing"/>
        <w:rPr>
          <w:rFonts w:ascii="Lucida Bright" w:hAnsi="Lucida Bright"/>
        </w:rPr>
      </w:pPr>
      <w:r>
        <w:rPr>
          <w:rFonts w:ascii="Lucida Bright" w:hAnsi="Lucida Bright"/>
        </w:rPr>
        <w:t xml:space="preserve">The current provisions for appointing a substitute returning officer should be changed, but not as is being suggested.  A much more workable solution would be </w:t>
      </w:r>
      <w:r w:rsidR="00754347">
        <w:rPr>
          <w:rFonts w:ascii="Lucida Bright" w:hAnsi="Lucida Bright"/>
        </w:rPr>
        <w:t xml:space="preserve">for </w:t>
      </w:r>
      <w:r>
        <w:rPr>
          <w:rFonts w:ascii="Lucida Bright" w:hAnsi="Lucida Bright"/>
        </w:rPr>
        <w:t xml:space="preserve">the </w:t>
      </w:r>
      <w:r w:rsidR="0071665D">
        <w:rPr>
          <w:rFonts w:ascii="Lucida Bright" w:hAnsi="Lucida Bright"/>
        </w:rPr>
        <w:t xml:space="preserve">full council </w:t>
      </w:r>
      <w:r w:rsidR="00754347">
        <w:rPr>
          <w:rFonts w:ascii="Lucida Bright" w:hAnsi="Lucida Bright"/>
        </w:rPr>
        <w:t xml:space="preserve">to </w:t>
      </w:r>
      <w:r w:rsidR="0071665D">
        <w:rPr>
          <w:rFonts w:ascii="Lucida Bright" w:hAnsi="Lucida Bright"/>
        </w:rPr>
        <w:t xml:space="preserve">appoint both </w:t>
      </w:r>
      <w:r w:rsidR="006368C7">
        <w:rPr>
          <w:rFonts w:ascii="Lucida Bright" w:hAnsi="Lucida Bright"/>
        </w:rPr>
        <w:t xml:space="preserve">a </w:t>
      </w:r>
      <w:r w:rsidR="0071665D">
        <w:rPr>
          <w:rFonts w:ascii="Lucida Bright" w:hAnsi="Lucida Bright"/>
        </w:rPr>
        <w:t xml:space="preserve">returning officer and </w:t>
      </w:r>
      <w:r w:rsidR="006368C7">
        <w:rPr>
          <w:rFonts w:ascii="Lucida Bright" w:hAnsi="Lucida Bright"/>
        </w:rPr>
        <w:t xml:space="preserve">a </w:t>
      </w:r>
      <w:r w:rsidR="0071665D">
        <w:rPr>
          <w:rFonts w:ascii="Lucida Bright" w:hAnsi="Lucida Bright"/>
        </w:rPr>
        <w:t>substitute returning officer at same time</w:t>
      </w:r>
      <w:r w:rsidR="006368C7">
        <w:rPr>
          <w:rFonts w:ascii="Lucida Bright" w:hAnsi="Lucida Bright"/>
        </w:rPr>
        <w:t xml:space="preserve">, with clear provisions that the substitute </w:t>
      </w:r>
      <w:r w:rsidR="00754347">
        <w:rPr>
          <w:rFonts w:ascii="Lucida Bright" w:hAnsi="Lucida Bright"/>
        </w:rPr>
        <w:t>w</w:t>
      </w:r>
      <w:r w:rsidR="006368C7">
        <w:rPr>
          <w:rFonts w:ascii="Lucida Bright" w:hAnsi="Lucida Bright"/>
        </w:rPr>
        <w:t xml:space="preserve">ould only serve if the returning officer was incapable of continuing to perform his/her duties.  Alternatively, </w:t>
      </w:r>
      <w:r w:rsidR="00890AB2">
        <w:rPr>
          <w:rFonts w:ascii="Lucida Bright" w:hAnsi="Lucida Bright"/>
        </w:rPr>
        <w:t xml:space="preserve">the authority to appoint a substitute returning officer could be left with the chief elected official but with additional provisions </w:t>
      </w:r>
      <w:r w:rsidR="00890AB2">
        <w:rPr>
          <w:rFonts w:ascii="Lucida Bright" w:hAnsi="Lucida Bright"/>
        </w:rPr>
        <w:lastRenderedPageBreak/>
        <w:t xml:space="preserve">that would permit </w:t>
      </w:r>
      <w:proofErr w:type="gramStart"/>
      <w:r w:rsidR="00890AB2">
        <w:rPr>
          <w:rFonts w:ascii="Lucida Bright" w:hAnsi="Lucida Bright"/>
        </w:rPr>
        <w:t xml:space="preserve">a </w:t>
      </w:r>
      <w:r w:rsidR="00987F83">
        <w:rPr>
          <w:rFonts w:ascii="Lucida Bright" w:hAnsi="Lucida Bright"/>
        </w:rPr>
        <w:t>majority of</w:t>
      </w:r>
      <w:proofErr w:type="gramEnd"/>
      <w:r w:rsidR="00987F83">
        <w:rPr>
          <w:rFonts w:ascii="Lucida Bright" w:hAnsi="Lucida Bright"/>
        </w:rPr>
        <w:t xml:space="preserve"> council to overrule the </w:t>
      </w:r>
      <w:r w:rsidR="00890AB2">
        <w:rPr>
          <w:rFonts w:ascii="Lucida Bright" w:hAnsi="Lucida Bright"/>
        </w:rPr>
        <w:t xml:space="preserve">appointment.  </w:t>
      </w:r>
      <w:r w:rsidR="00281EF2">
        <w:rPr>
          <w:rFonts w:ascii="Lucida Bright" w:hAnsi="Lucida Bright"/>
        </w:rPr>
        <w:t>Then, if the chief elect</w:t>
      </w:r>
      <w:r w:rsidR="006E0CBB">
        <w:rPr>
          <w:rFonts w:ascii="Lucida Bright" w:hAnsi="Lucida Bright"/>
        </w:rPr>
        <w:t>ed</w:t>
      </w:r>
      <w:r w:rsidR="00281EF2">
        <w:rPr>
          <w:rFonts w:ascii="Lucida Bright" w:hAnsi="Lucida Bright"/>
        </w:rPr>
        <w:t xml:space="preserve"> officer appointed a substitute who was glaringly inappropriate, </w:t>
      </w:r>
      <w:r w:rsidR="008F1D83">
        <w:rPr>
          <w:rFonts w:ascii="Lucida Bright" w:hAnsi="Lucida Bright"/>
        </w:rPr>
        <w:t>others on the municipal council could step in to rectify the situation.</w:t>
      </w:r>
    </w:p>
    <w:p w14:paraId="3B28ACC8" w14:textId="22793E50" w:rsidR="00A23803" w:rsidRDefault="00A23803" w:rsidP="00F67481">
      <w:pPr>
        <w:pStyle w:val="NoSpacing"/>
        <w:rPr>
          <w:rFonts w:ascii="Lucida Bright" w:hAnsi="Lucida Bright"/>
        </w:rPr>
      </w:pPr>
    </w:p>
    <w:p w14:paraId="20584BBF" w14:textId="240FCFB2" w:rsidR="00A23803" w:rsidRPr="00A23803" w:rsidRDefault="00A23803" w:rsidP="00F67481">
      <w:pPr>
        <w:pStyle w:val="NoSpacing"/>
        <w:rPr>
          <w:rFonts w:ascii="Lucida Bright" w:hAnsi="Lucida Bright"/>
          <w:b/>
        </w:rPr>
      </w:pPr>
      <w:r w:rsidRPr="00A23803">
        <w:rPr>
          <w:rFonts w:ascii="Lucida Bright" w:hAnsi="Lucida Bright"/>
          <w:b/>
        </w:rPr>
        <w:t>Nomination Day &amp; Nomination Papers</w:t>
      </w:r>
    </w:p>
    <w:p w14:paraId="0D9F9FCE" w14:textId="078A0DA4" w:rsidR="00A23803" w:rsidRDefault="00C83C63" w:rsidP="00F67481">
      <w:pPr>
        <w:pStyle w:val="NoSpacing"/>
        <w:rPr>
          <w:rFonts w:ascii="Lucida Bright" w:hAnsi="Lucida Bright"/>
        </w:rPr>
      </w:pPr>
      <w:r>
        <w:rPr>
          <w:rFonts w:ascii="Lucida Bright" w:hAnsi="Lucida Bright"/>
        </w:rPr>
        <w:t xml:space="preserve">10.1 </w:t>
      </w:r>
      <w:r w:rsidRPr="00C83C63">
        <w:rPr>
          <w:rFonts w:ascii="Lucida Bright" w:hAnsi="Lucida Bright"/>
          <w:i/>
        </w:rPr>
        <w:t>Returning officers should be able to refuse nomination papers that are not sworn/affirmed by a potential candidate.</w:t>
      </w:r>
    </w:p>
    <w:p w14:paraId="563A1269" w14:textId="2CACC912" w:rsidR="00C83C63" w:rsidRDefault="00C83C63" w:rsidP="00F67481">
      <w:pPr>
        <w:pStyle w:val="NoSpacing"/>
        <w:rPr>
          <w:rFonts w:ascii="Lucida Bright" w:hAnsi="Lucida Bright"/>
        </w:rPr>
      </w:pPr>
      <w:r>
        <w:rPr>
          <w:rFonts w:ascii="Lucida Bright" w:hAnsi="Lucida Bright"/>
        </w:rPr>
        <w:t>Strongly agree.</w:t>
      </w:r>
    </w:p>
    <w:p w14:paraId="7BAA9412" w14:textId="5D4F7E7C" w:rsidR="00C83C63" w:rsidRDefault="00C976DD" w:rsidP="00F67481">
      <w:pPr>
        <w:pStyle w:val="NoSpacing"/>
        <w:rPr>
          <w:rFonts w:ascii="Lucida Bright" w:hAnsi="Lucida Bright"/>
        </w:rPr>
      </w:pPr>
      <w:r>
        <w:rPr>
          <w:rFonts w:ascii="Lucida Bright" w:hAnsi="Lucida Bright"/>
        </w:rPr>
        <w:t xml:space="preserve">There are clear eligibility requirements for candidates under the LAEA.  It only makes sense that the returning officer has the authority to ensure that all candidates are aware of those requirements and </w:t>
      </w:r>
      <w:r w:rsidR="002D2B2E">
        <w:rPr>
          <w:rFonts w:ascii="Lucida Bright" w:hAnsi="Lucida Bright"/>
        </w:rPr>
        <w:t>are asserting that they satisfy all the requirements.</w:t>
      </w:r>
    </w:p>
    <w:p w14:paraId="4DB44B84" w14:textId="18C1D315" w:rsidR="002D2B2E" w:rsidRDefault="002D2B2E" w:rsidP="00F67481">
      <w:pPr>
        <w:pStyle w:val="NoSpacing"/>
        <w:rPr>
          <w:rFonts w:ascii="Lucida Bright" w:hAnsi="Lucida Bright"/>
        </w:rPr>
      </w:pPr>
    </w:p>
    <w:p w14:paraId="5ECB9515" w14:textId="54648B58" w:rsidR="002D2B2E" w:rsidRPr="00F43DCD" w:rsidRDefault="00F43DCD" w:rsidP="00F67481">
      <w:pPr>
        <w:pStyle w:val="NoSpacing"/>
        <w:rPr>
          <w:rFonts w:ascii="Lucida Bright" w:hAnsi="Lucida Bright"/>
          <w:b/>
        </w:rPr>
      </w:pPr>
      <w:r w:rsidRPr="00F43DCD">
        <w:rPr>
          <w:rFonts w:ascii="Lucida Bright" w:hAnsi="Lucida Bright"/>
          <w:b/>
        </w:rPr>
        <w:t>Election Campaign Advertising at Voting Stations</w:t>
      </w:r>
    </w:p>
    <w:p w14:paraId="30428523" w14:textId="286C1D91" w:rsidR="00F43DCD" w:rsidRDefault="005D7047" w:rsidP="00F67481">
      <w:pPr>
        <w:pStyle w:val="NoSpacing"/>
        <w:rPr>
          <w:rFonts w:ascii="Lucida Bright" w:hAnsi="Lucida Bright"/>
        </w:rPr>
      </w:pPr>
      <w:r>
        <w:rPr>
          <w:rFonts w:ascii="Lucida Bright" w:hAnsi="Lucida Bright"/>
        </w:rPr>
        <w:t xml:space="preserve">11.1 </w:t>
      </w:r>
      <w:r w:rsidRPr="00CB59C7">
        <w:rPr>
          <w:rFonts w:ascii="Lucida Bright" w:hAnsi="Lucida Bright"/>
          <w:i/>
        </w:rPr>
        <w:t>Please choose one of the following</w:t>
      </w:r>
      <w:r w:rsidR="00CB59C7">
        <w:rPr>
          <w:rFonts w:ascii="Lucida Bright" w:hAnsi="Lucida Bright"/>
          <w:i/>
        </w:rPr>
        <w:t>:</w:t>
      </w:r>
      <w:r w:rsidR="005B4A52" w:rsidRPr="00CB59C7">
        <w:rPr>
          <w:rFonts w:ascii="Lucida Bright" w:hAnsi="Lucida Bright"/>
          <w:i/>
        </w:rPr>
        <w:t xml:space="preserve">  Campaign activities should be prohibited within 25 metres/50 metres/100 metres of a </w:t>
      </w:r>
      <w:r w:rsidR="00CB59C7" w:rsidRPr="00CB59C7">
        <w:rPr>
          <w:rFonts w:ascii="Lucida Bright" w:hAnsi="Lucida Bright"/>
          <w:i/>
        </w:rPr>
        <w:t>facility being used as a voting station/ or on the property surrounding a building used as a voting station.</w:t>
      </w:r>
    </w:p>
    <w:p w14:paraId="5A646F3D" w14:textId="112C94A7" w:rsidR="00CB59C7" w:rsidRDefault="00CB59C7" w:rsidP="00F67481">
      <w:pPr>
        <w:pStyle w:val="NoSpacing"/>
        <w:rPr>
          <w:rFonts w:ascii="Lucida Bright" w:hAnsi="Lucida Bright"/>
        </w:rPr>
      </w:pPr>
      <w:r>
        <w:rPr>
          <w:rFonts w:ascii="Lucida Bright" w:hAnsi="Lucida Bright"/>
        </w:rPr>
        <w:t xml:space="preserve">Actual campaign activities should be prohibited within </w:t>
      </w:r>
      <w:r w:rsidR="0022533A">
        <w:rPr>
          <w:rFonts w:ascii="Lucida Bright" w:hAnsi="Lucida Bright"/>
        </w:rPr>
        <w:t>5</w:t>
      </w:r>
      <w:r>
        <w:rPr>
          <w:rFonts w:ascii="Lucida Bright" w:hAnsi="Lucida Bright"/>
        </w:rPr>
        <w:t xml:space="preserve">0 metres of a voting station.  </w:t>
      </w:r>
      <w:r w:rsidR="00E141CF">
        <w:rPr>
          <w:rFonts w:ascii="Lucida Bright" w:hAnsi="Lucida Bright"/>
        </w:rPr>
        <w:t>The specific distance is less important than clarifying wh</w:t>
      </w:r>
      <w:r w:rsidR="00E84C4B">
        <w:rPr>
          <w:rFonts w:ascii="Lucida Bright" w:hAnsi="Lucida Bright"/>
        </w:rPr>
        <w:t>ere campaign advertising is and is not permitted.  This is the weakness in the last alternative – it is too vague and would result in different distances for different voting stations.</w:t>
      </w:r>
    </w:p>
    <w:p w14:paraId="764F7E11" w14:textId="62A4433E" w:rsidR="009A1342" w:rsidRDefault="009A1342" w:rsidP="00F67481">
      <w:pPr>
        <w:pStyle w:val="NoSpacing"/>
        <w:rPr>
          <w:rFonts w:ascii="Lucida Bright" w:hAnsi="Lucida Bright"/>
        </w:rPr>
      </w:pPr>
    </w:p>
    <w:p w14:paraId="52B47F1C" w14:textId="062345F0" w:rsidR="009A1342" w:rsidRPr="009A1342" w:rsidRDefault="009A1342" w:rsidP="00F67481">
      <w:pPr>
        <w:pStyle w:val="NoSpacing"/>
        <w:rPr>
          <w:rFonts w:ascii="Lucida Bright" w:hAnsi="Lucida Bright"/>
          <w:i/>
        </w:rPr>
      </w:pPr>
      <w:r>
        <w:rPr>
          <w:rFonts w:ascii="Lucida Bright" w:hAnsi="Lucida Bright"/>
        </w:rPr>
        <w:t xml:space="preserve">11.2 </w:t>
      </w:r>
      <w:r w:rsidRPr="009A1342">
        <w:rPr>
          <w:rFonts w:ascii="Lucida Bright" w:hAnsi="Lucida Bright"/>
          <w:i/>
        </w:rPr>
        <w:t>The returning officer should have the authority to enforce campaign advertising at voting stations.</w:t>
      </w:r>
    </w:p>
    <w:p w14:paraId="123EB778" w14:textId="3DDCB957" w:rsidR="009A1342" w:rsidRDefault="009A1342" w:rsidP="00F67481">
      <w:pPr>
        <w:pStyle w:val="NoSpacing"/>
        <w:rPr>
          <w:rFonts w:ascii="Lucida Bright" w:hAnsi="Lucida Bright"/>
        </w:rPr>
      </w:pPr>
      <w:r>
        <w:rPr>
          <w:rFonts w:ascii="Lucida Bright" w:hAnsi="Lucida Bright"/>
        </w:rPr>
        <w:t>Strongly agree.</w:t>
      </w:r>
    </w:p>
    <w:p w14:paraId="57BF1080" w14:textId="29CC5E4A" w:rsidR="009A1342" w:rsidRDefault="009A1342" w:rsidP="00F67481">
      <w:pPr>
        <w:pStyle w:val="NoSpacing"/>
        <w:rPr>
          <w:rFonts w:ascii="Lucida Bright" w:hAnsi="Lucida Bright"/>
        </w:rPr>
      </w:pPr>
      <w:r>
        <w:rPr>
          <w:rFonts w:ascii="Lucida Bright" w:hAnsi="Lucida Bright"/>
        </w:rPr>
        <w:t xml:space="preserve">If the LAEA is amended to specify a neutral zone around voting stations where </w:t>
      </w:r>
      <w:r w:rsidR="00CD211C">
        <w:rPr>
          <w:rFonts w:ascii="Lucida Bright" w:hAnsi="Lucida Bright"/>
        </w:rPr>
        <w:t>campaign advertising is prohibited, then the returning officer must have the authority to enforce those provisions.</w:t>
      </w:r>
    </w:p>
    <w:p w14:paraId="204A129F" w14:textId="54B927F1" w:rsidR="00CD211C" w:rsidRDefault="00CD211C" w:rsidP="00F67481">
      <w:pPr>
        <w:pStyle w:val="NoSpacing"/>
        <w:rPr>
          <w:rFonts w:ascii="Lucida Bright" w:hAnsi="Lucida Bright"/>
        </w:rPr>
      </w:pPr>
    </w:p>
    <w:p w14:paraId="5E3E1BA5" w14:textId="34F0C681" w:rsidR="00CD211C" w:rsidRPr="004923F2" w:rsidRDefault="00CD211C" w:rsidP="00F67481">
      <w:pPr>
        <w:pStyle w:val="NoSpacing"/>
        <w:rPr>
          <w:rFonts w:ascii="Lucida Bright" w:hAnsi="Lucida Bright"/>
          <w:i/>
        </w:rPr>
      </w:pPr>
      <w:r>
        <w:rPr>
          <w:rFonts w:ascii="Lucida Bright" w:hAnsi="Lucida Bright"/>
        </w:rPr>
        <w:t xml:space="preserve">11.3 </w:t>
      </w:r>
      <w:r w:rsidRPr="004923F2">
        <w:rPr>
          <w:rFonts w:ascii="Lucida Bright" w:hAnsi="Lucida Bright"/>
          <w:i/>
        </w:rPr>
        <w:t>Do you have anything to add about campaigning at voting stations?</w:t>
      </w:r>
    </w:p>
    <w:p w14:paraId="488A657A" w14:textId="77777777" w:rsidR="00F82B28" w:rsidRDefault="004923F2" w:rsidP="00F67481">
      <w:pPr>
        <w:pStyle w:val="NoSpacing"/>
        <w:rPr>
          <w:rFonts w:ascii="Lucida Bright" w:hAnsi="Lucida Bright"/>
        </w:rPr>
      </w:pPr>
      <w:r>
        <w:rPr>
          <w:rFonts w:ascii="Lucida Bright" w:hAnsi="Lucida Bright"/>
        </w:rPr>
        <w:t xml:space="preserve">Provisions prohibiting campaign activities in the immediate vicinity of voting stations must be carefully drafted to ensure that they prohibit only campaign-related activities.  </w:t>
      </w:r>
    </w:p>
    <w:p w14:paraId="110D390B" w14:textId="77777777" w:rsidR="00F82B28" w:rsidRDefault="00F82B28" w:rsidP="00F67481">
      <w:pPr>
        <w:pStyle w:val="NoSpacing"/>
        <w:rPr>
          <w:rFonts w:ascii="Lucida Bright" w:hAnsi="Lucida Bright"/>
        </w:rPr>
      </w:pPr>
    </w:p>
    <w:p w14:paraId="13FC1C8E" w14:textId="01A75643" w:rsidR="00CD211C" w:rsidRDefault="007E4DDC" w:rsidP="00F67481">
      <w:pPr>
        <w:pStyle w:val="NoSpacing"/>
        <w:rPr>
          <w:rFonts w:ascii="Lucida Bright" w:hAnsi="Lucida Bright"/>
        </w:rPr>
      </w:pPr>
      <w:r>
        <w:rPr>
          <w:rFonts w:ascii="Lucida Bright" w:hAnsi="Lucida Bright"/>
        </w:rPr>
        <w:t xml:space="preserve">These provisions should not be used to stop residents from distributing other information to </w:t>
      </w:r>
      <w:r w:rsidR="00601ABD">
        <w:rPr>
          <w:rFonts w:ascii="Lucida Bright" w:hAnsi="Lucida Bright"/>
        </w:rPr>
        <w:t>people coming to the voting stations.</w:t>
      </w:r>
      <w:r w:rsidR="00F82B28">
        <w:rPr>
          <w:rFonts w:ascii="Lucida Bright" w:hAnsi="Lucida Bright"/>
        </w:rPr>
        <w:t xml:space="preserve">  </w:t>
      </w:r>
      <w:r w:rsidR="004070BA">
        <w:rPr>
          <w:rFonts w:ascii="Lucida Bright" w:hAnsi="Lucida Bright"/>
        </w:rPr>
        <w:t>There should be a requirement that residents who wish to distribute any material near voting stations obtain advance approval from the returning officer</w:t>
      </w:r>
      <w:r w:rsidR="00CE7787">
        <w:rPr>
          <w:rFonts w:ascii="Lucida Bright" w:hAnsi="Lucida Bright"/>
        </w:rPr>
        <w:t xml:space="preserve">.  </w:t>
      </w:r>
      <w:r w:rsidR="0011319F">
        <w:rPr>
          <w:rFonts w:ascii="Lucida Bright" w:hAnsi="Lucida Bright"/>
        </w:rPr>
        <w:t>O</w:t>
      </w:r>
      <w:r w:rsidR="00CE7787">
        <w:rPr>
          <w:rFonts w:ascii="Lucida Bright" w:hAnsi="Lucida Bright"/>
        </w:rPr>
        <w:t>nce that approval has been given, it should not be possible for individuals who object to the distribution of the non-campaign related material to insist that the returning officer stop the activity.</w:t>
      </w:r>
      <w:r w:rsidR="0011319F">
        <w:rPr>
          <w:rFonts w:ascii="Lucida Bright" w:hAnsi="Lucida Bright"/>
        </w:rPr>
        <w:t xml:space="preserve">  We are raising this point because in the last election campaign individuals had obtained prior permission </w:t>
      </w:r>
      <w:r w:rsidR="00B379CE">
        <w:rPr>
          <w:rFonts w:ascii="Lucida Bright" w:hAnsi="Lucida Bright"/>
        </w:rPr>
        <w:t xml:space="preserve">to distribute </w:t>
      </w:r>
      <w:r w:rsidR="00B379CE">
        <w:rPr>
          <w:rFonts w:ascii="Lucida Bright" w:hAnsi="Lucida Bright"/>
        </w:rPr>
        <w:lastRenderedPageBreak/>
        <w:t>information that clearly was not campaign-related outside a voting station.  Others who objected to the information being widely distributed complained to the returning officer, insisting that the distribution stop immediately.</w:t>
      </w:r>
    </w:p>
    <w:p w14:paraId="61A79956" w14:textId="75B25A65" w:rsidR="00B379CE" w:rsidRDefault="00B379CE" w:rsidP="00F67481">
      <w:pPr>
        <w:pStyle w:val="NoSpacing"/>
        <w:rPr>
          <w:rFonts w:ascii="Lucida Bright" w:hAnsi="Lucida Bright"/>
        </w:rPr>
      </w:pPr>
    </w:p>
    <w:p w14:paraId="5642D2F2" w14:textId="22C76CD4" w:rsidR="00B379CE" w:rsidRPr="00930C64" w:rsidRDefault="00B379CE" w:rsidP="00F67481">
      <w:pPr>
        <w:pStyle w:val="NoSpacing"/>
        <w:rPr>
          <w:rFonts w:ascii="Lucida Bright" w:hAnsi="Lucida Bright"/>
          <w:b/>
        </w:rPr>
      </w:pPr>
      <w:r w:rsidRPr="00930C64">
        <w:rPr>
          <w:rFonts w:ascii="Lucida Bright" w:hAnsi="Lucida Bright"/>
          <w:b/>
        </w:rPr>
        <w:t>Candidate List</w:t>
      </w:r>
    </w:p>
    <w:p w14:paraId="57A6C4E6" w14:textId="25CFA1FC" w:rsidR="00B379CE" w:rsidRPr="00930C64" w:rsidRDefault="00930C64" w:rsidP="00F67481">
      <w:pPr>
        <w:pStyle w:val="NoSpacing"/>
        <w:rPr>
          <w:rFonts w:ascii="Lucida Bright" w:hAnsi="Lucida Bright"/>
          <w:i/>
        </w:rPr>
      </w:pPr>
      <w:r>
        <w:rPr>
          <w:rFonts w:ascii="Lucida Bright" w:hAnsi="Lucida Bright"/>
        </w:rPr>
        <w:t xml:space="preserve">12.1 </w:t>
      </w:r>
      <w:r w:rsidRPr="00930C64">
        <w:rPr>
          <w:rFonts w:ascii="Lucida Bright" w:hAnsi="Lucida Bright"/>
          <w:i/>
        </w:rPr>
        <w:t>Municipalities should be required to release a list of candidates immediately after the time limit for withdrawal of nominations has passed.</w:t>
      </w:r>
    </w:p>
    <w:p w14:paraId="29860050" w14:textId="2DF739D9" w:rsidR="00930C64" w:rsidRDefault="00930C64" w:rsidP="00F67481">
      <w:pPr>
        <w:pStyle w:val="NoSpacing"/>
        <w:rPr>
          <w:rFonts w:ascii="Lucida Bright" w:hAnsi="Lucida Bright"/>
        </w:rPr>
      </w:pPr>
      <w:r>
        <w:rPr>
          <w:rFonts w:ascii="Lucida Bright" w:hAnsi="Lucida Bright"/>
        </w:rPr>
        <w:t>Strongly agree.</w:t>
      </w:r>
    </w:p>
    <w:p w14:paraId="0072F448" w14:textId="04173D78" w:rsidR="00930C64" w:rsidRDefault="00A75F28" w:rsidP="00F67481">
      <w:pPr>
        <w:pStyle w:val="NoSpacing"/>
        <w:rPr>
          <w:rFonts w:ascii="Lucida Bright" w:hAnsi="Lucida Bright"/>
        </w:rPr>
      </w:pPr>
      <w:r>
        <w:rPr>
          <w:rFonts w:ascii="Lucida Bright" w:hAnsi="Lucida Bright"/>
        </w:rPr>
        <w:t>It makes no sense that this is not already required.  Municipalities should have the responsibility to ensure that their residents know who is running in a municipal election.</w:t>
      </w:r>
    </w:p>
    <w:p w14:paraId="4B48BB73" w14:textId="404C0FD2" w:rsidR="0027017F" w:rsidRDefault="0027017F" w:rsidP="00F67481">
      <w:pPr>
        <w:pStyle w:val="NoSpacing"/>
        <w:rPr>
          <w:rFonts w:ascii="Lucida Bright" w:hAnsi="Lucida Bright"/>
        </w:rPr>
      </w:pPr>
    </w:p>
    <w:p w14:paraId="4107AFC6" w14:textId="50B39D70" w:rsidR="0027017F" w:rsidRDefault="0027017F" w:rsidP="00F67481">
      <w:pPr>
        <w:pStyle w:val="NoSpacing"/>
        <w:rPr>
          <w:rFonts w:ascii="Lucida Bright" w:hAnsi="Lucida Bright"/>
        </w:rPr>
      </w:pPr>
      <w:r>
        <w:rPr>
          <w:rFonts w:ascii="Lucida Bright" w:hAnsi="Lucida Bright"/>
        </w:rPr>
        <w:t xml:space="preserve">12.2 </w:t>
      </w:r>
      <w:r w:rsidRPr="0027017F">
        <w:rPr>
          <w:rFonts w:ascii="Lucida Bright" w:hAnsi="Lucida Bright"/>
          <w:i/>
        </w:rPr>
        <w:t>Do you have anything to add about posting information during an election?</w:t>
      </w:r>
    </w:p>
    <w:p w14:paraId="15ABBD83" w14:textId="5225EBA7" w:rsidR="0027017F" w:rsidRDefault="005876AA" w:rsidP="00F67481">
      <w:pPr>
        <w:pStyle w:val="NoSpacing"/>
        <w:rPr>
          <w:rFonts w:ascii="Lucida Bright" w:hAnsi="Lucida Bright"/>
        </w:rPr>
      </w:pPr>
      <w:r>
        <w:rPr>
          <w:rFonts w:ascii="Lucida Bright" w:hAnsi="Lucida Bright"/>
        </w:rPr>
        <w:t xml:space="preserve">Municipalities should be encouraged (if not required) to provide </w:t>
      </w:r>
      <w:r w:rsidR="00362CDD">
        <w:rPr>
          <w:rFonts w:ascii="Lucida Bright" w:hAnsi="Lucida Bright"/>
        </w:rPr>
        <w:t xml:space="preserve">contact </w:t>
      </w:r>
      <w:r>
        <w:rPr>
          <w:rFonts w:ascii="Lucida Bright" w:hAnsi="Lucida Bright"/>
        </w:rPr>
        <w:t xml:space="preserve">information </w:t>
      </w:r>
      <w:r w:rsidR="00362CDD">
        <w:rPr>
          <w:rFonts w:ascii="Lucida Bright" w:hAnsi="Lucida Bright"/>
        </w:rPr>
        <w:t xml:space="preserve">as well as the names of all </w:t>
      </w:r>
      <w:r>
        <w:rPr>
          <w:rFonts w:ascii="Lucida Bright" w:hAnsi="Lucida Bright"/>
        </w:rPr>
        <w:t>candidates</w:t>
      </w:r>
      <w:r w:rsidR="00362CDD">
        <w:rPr>
          <w:rFonts w:ascii="Lucida Bright" w:hAnsi="Lucida Bright"/>
        </w:rPr>
        <w:t>.</w:t>
      </w:r>
      <w:r w:rsidR="00C60620">
        <w:rPr>
          <w:rFonts w:ascii="Lucida Bright" w:hAnsi="Lucida Bright"/>
        </w:rPr>
        <w:t xml:space="preserve">  For residents to be informed about their choices in a municipal election, it is critical for them to know who is running and how to find more information about each of the candidates.</w:t>
      </w:r>
    </w:p>
    <w:p w14:paraId="13CE3EC3" w14:textId="6A4A7130" w:rsidR="000A6D3B" w:rsidRDefault="000A6D3B" w:rsidP="00F67481">
      <w:pPr>
        <w:pStyle w:val="NoSpacing"/>
        <w:rPr>
          <w:rFonts w:ascii="Lucida Bright" w:hAnsi="Lucida Bright"/>
        </w:rPr>
      </w:pPr>
    </w:p>
    <w:p w14:paraId="44E5410A" w14:textId="54F7DB30" w:rsidR="000A6D3B" w:rsidRPr="000A6D3B" w:rsidRDefault="000A6D3B" w:rsidP="00F67481">
      <w:pPr>
        <w:pStyle w:val="NoSpacing"/>
        <w:rPr>
          <w:rFonts w:ascii="Lucida Bright" w:hAnsi="Lucida Bright"/>
          <w:b/>
        </w:rPr>
      </w:pPr>
      <w:r w:rsidRPr="000A6D3B">
        <w:rPr>
          <w:rFonts w:ascii="Lucida Bright" w:hAnsi="Lucida Bright"/>
          <w:b/>
        </w:rPr>
        <w:t>Special Ballots</w:t>
      </w:r>
    </w:p>
    <w:p w14:paraId="43A09ACD" w14:textId="7AF20545" w:rsidR="000A6D3B" w:rsidRDefault="0091163B" w:rsidP="00F67481">
      <w:pPr>
        <w:pStyle w:val="NoSpacing"/>
        <w:rPr>
          <w:rFonts w:ascii="Lucida Bright" w:hAnsi="Lucida Bright"/>
        </w:rPr>
      </w:pPr>
      <w:r>
        <w:rPr>
          <w:rFonts w:ascii="Lucida Bright" w:hAnsi="Lucida Bright"/>
        </w:rPr>
        <w:t xml:space="preserve">13.1 </w:t>
      </w:r>
      <w:r w:rsidRPr="00236C90">
        <w:rPr>
          <w:rFonts w:ascii="Lucida Bright" w:hAnsi="Lucida Bright"/>
          <w:i/>
        </w:rPr>
        <w:t>The Minister of Municipal Affairs should not appoint special ballot advisors</w:t>
      </w:r>
      <w:r w:rsidR="002B7455">
        <w:rPr>
          <w:rFonts w:ascii="Lucida Bright" w:hAnsi="Lucida Bright"/>
          <w:i/>
        </w:rPr>
        <w:t xml:space="preserve"> to review questionable special ballots</w:t>
      </w:r>
      <w:r w:rsidRPr="00236C90">
        <w:rPr>
          <w:rFonts w:ascii="Lucida Bright" w:hAnsi="Lucida Bright"/>
          <w:i/>
        </w:rPr>
        <w:t>.</w:t>
      </w:r>
    </w:p>
    <w:p w14:paraId="2EBAF8F5" w14:textId="0CD412CC" w:rsidR="0091163B" w:rsidRDefault="00236C90" w:rsidP="00F67481">
      <w:pPr>
        <w:pStyle w:val="NoSpacing"/>
        <w:rPr>
          <w:rFonts w:ascii="Lucida Bright" w:hAnsi="Lucida Bright"/>
        </w:rPr>
      </w:pPr>
      <w:r>
        <w:rPr>
          <w:rFonts w:ascii="Lucida Bright" w:hAnsi="Lucida Bright"/>
        </w:rPr>
        <w:t>Agree.</w:t>
      </w:r>
    </w:p>
    <w:p w14:paraId="3EE1CC10" w14:textId="1976B1BE" w:rsidR="00236C90" w:rsidRDefault="00626771" w:rsidP="00F67481">
      <w:pPr>
        <w:pStyle w:val="NoSpacing"/>
        <w:rPr>
          <w:rFonts w:ascii="Lucida Bright" w:hAnsi="Lucida Bright"/>
        </w:rPr>
      </w:pPr>
      <w:r>
        <w:rPr>
          <w:rFonts w:ascii="Lucida Bright" w:hAnsi="Lucida Bright"/>
        </w:rPr>
        <w:t>So long as the provisions for special ballots are sufficiently clear in the LAEA, then there should be no need for a provincial role.</w:t>
      </w:r>
      <w:r w:rsidR="002B7455">
        <w:rPr>
          <w:rFonts w:ascii="Lucida Bright" w:hAnsi="Lucida Bright"/>
        </w:rPr>
        <w:t xml:space="preserve">  The existing provisions undermine the returning officer’s responsibility for </w:t>
      </w:r>
      <w:r w:rsidR="00252E79">
        <w:rPr>
          <w:rFonts w:ascii="Lucida Bright" w:hAnsi="Lucida Bright"/>
        </w:rPr>
        <w:t>administering the election.</w:t>
      </w:r>
    </w:p>
    <w:p w14:paraId="798D784C" w14:textId="434CF73E" w:rsidR="00252E79" w:rsidRDefault="00252E79" w:rsidP="00F67481">
      <w:pPr>
        <w:pStyle w:val="NoSpacing"/>
        <w:rPr>
          <w:rFonts w:ascii="Lucida Bright" w:hAnsi="Lucida Bright"/>
        </w:rPr>
      </w:pPr>
    </w:p>
    <w:p w14:paraId="7AB5D445" w14:textId="5D4DD947" w:rsidR="00252E79" w:rsidRDefault="00252E79" w:rsidP="00F67481">
      <w:pPr>
        <w:pStyle w:val="NoSpacing"/>
        <w:rPr>
          <w:rFonts w:ascii="Lucida Bright" w:hAnsi="Lucida Bright"/>
        </w:rPr>
      </w:pPr>
      <w:r>
        <w:rPr>
          <w:rFonts w:ascii="Lucida Bright" w:hAnsi="Lucida Bright"/>
        </w:rPr>
        <w:t xml:space="preserve">13.2 </w:t>
      </w:r>
      <w:r w:rsidRPr="00252E79">
        <w:rPr>
          <w:rFonts w:ascii="Lucida Bright" w:hAnsi="Lucida Bright"/>
          <w:i/>
        </w:rPr>
        <w:t>The returning officer should have the authority to accept or reject a special ballot.</w:t>
      </w:r>
    </w:p>
    <w:p w14:paraId="0E9559AE" w14:textId="3942F28B" w:rsidR="00252E79" w:rsidRDefault="00252E79" w:rsidP="00F67481">
      <w:pPr>
        <w:pStyle w:val="NoSpacing"/>
        <w:rPr>
          <w:rFonts w:ascii="Lucida Bright" w:hAnsi="Lucida Bright"/>
        </w:rPr>
      </w:pPr>
      <w:r>
        <w:rPr>
          <w:rFonts w:ascii="Lucida Bright" w:hAnsi="Lucida Bright"/>
        </w:rPr>
        <w:t>Agree.</w:t>
      </w:r>
    </w:p>
    <w:p w14:paraId="585F83BB" w14:textId="54354B96" w:rsidR="00252E79" w:rsidRDefault="00F563A2" w:rsidP="00F67481">
      <w:pPr>
        <w:pStyle w:val="NoSpacing"/>
        <w:rPr>
          <w:rFonts w:ascii="Lucida Bright" w:hAnsi="Lucida Bright"/>
        </w:rPr>
      </w:pPr>
      <w:r>
        <w:rPr>
          <w:rFonts w:ascii="Lucida Bright" w:hAnsi="Lucida Bright"/>
        </w:rPr>
        <w:t>The returning officer is responsible for all other aspects of the election.  It only makes sense that he/she is also responsible for decisions on special ballots.</w:t>
      </w:r>
      <w:r w:rsidR="00530E7F">
        <w:rPr>
          <w:rFonts w:ascii="Lucida Bright" w:hAnsi="Lucida Bright"/>
        </w:rPr>
        <w:t xml:space="preserve">  Clearly, there should be staff in Municipal Affairs who can provide advice on an as-needed basis to returning officers on this issue as well as others.</w:t>
      </w:r>
    </w:p>
    <w:p w14:paraId="1BA19B80" w14:textId="21D74775" w:rsidR="00530E7F" w:rsidRDefault="00530E7F" w:rsidP="00F67481">
      <w:pPr>
        <w:pStyle w:val="NoSpacing"/>
        <w:rPr>
          <w:rFonts w:ascii="Lucida Bright" w:hAnsi="Lucida Bright"/>
        </w:rPr>
      </w:pPr>
    </w:p>
    <w:p w14:paraId="5ADD11B1" w14:textId="4D140420" w:rsidR="00530E7F" w:rsidRPr="009D369A" w:rsidRDefault="00530E7F" w:rsidP="00F67481">
      <w:pPr>
        <w:pStyle w:val="NoSpacing"/>
        <w:rPr>
          <w:rFonts w:ascii="Lucida Bright" w:hAnsi="Lucida Bright"/>
          <w:i/>
        </w:rPr>
      </w:pPr>
      <w:r>
        <w:rPr>
          <w:rFonts w:ascii="Lucida Bright" w:hAnsi="Lucida Bright"/>
        </w:rPr>
        <w:t xml:space="preserve">13.3 </w:t>
      </w:r>
      <w:r w:rsidRPr="009D369A">
        <w:rPr>
          <w:rFonts w:ascii="Lucida Bright" w:hAnsi="Lucida Bright"/>
          <w:i/>
        </w:rPr>
        <w:t>Municipalities should not have to notify the Minister of the use of special ballots.</w:t>
      </w:r>
    </w:p>
    <w:p w14:paraId="13EF2980" w14:textId="7D578945" w:rsidR="00530E7F" w:rsidRDefault="000255EF" w:rsidP="00F67481">
      <w:pPr>
        <w:pStyle w:val="NoSpacing"/>
        <w:rPr>
          <w:rFonts w:ascii="Lucida Bright" w:hAnsi="Lucida Bright"/>
        </w:rPr>
      </w:pPr>
      <w:r>
        <w:rPr>
          <w:rFonts w:ascii="Lucida Bright" w:hAnsi="Lucida Bright"/>
        </w:rPr>
        <w:t>Neutral.</w:t>
      </w:r>
    </w:p>
    <w:p w14:paraId="223A2A48" w14:textId="5B7449A9" w:rsidR="000255EF" w:rsidRDefault="000255EF" w:rsidP="00F67481">
      <w:pPr>
        <w:pStyle w:val="NoSpacing"/>
        <w:rPr>
          <w:rFonts w:ascii="Lucida Bright" w:hAnsi="Lucida Bright"/>
        </w:rPr>
      </w:pPr>
      <w:r>
        <w:rPr>
          <w:rFonts w:ascii="Lucida Bright" w:hAnsi="Lucida Bright"/>
        </w:rPr>
        <w:t xml:space="preserve">Although the responsibilities for administering special ballots should clearly rest with the returning officers, </w:t>
      </w:r>
      <w:r w:rsidR="0083428A">
        <w:rPr>
          <w:rFonts w:ascii="Lucida Bright" w:hAnsi="Lucida Bright"/>
        </w:rPr>
        <w:t>it could well be useful to know when and for what purposes special ballots are being used.</w:t>
      </w:r>
      <w:r w:rsidR="00D20FB9">
        <w:rPr>
          <w:rFonts w:ascii="Lucida Bright" w:hAnsi="Lucida Bright"/>
        </w:rPr>
        <w:t xml:space="preserve">  </w:t>
      </w:r>
    </w:p>
    <w:p w14:paraId="173AB16A" w14:textId="41B4DAE4" w:rsidR="00D20FB9" w:rsidRDefault="00D20FB9" w:rsidP="00F67481">
      <w:pPr>
        <w:pStyle w:val="NoSpacing"/>
        <w:rPr>
          <w:rFonts w:ascii="Lucida Bright" w:hAnsi="Lucida Bright"/>
        </w:rPr>
      </w:pPr>
    </w:p>
    <w:p w14:paraId="523E3D2F" w14:textId="1501A068" w:rsidR="00D20FB9" w:rsidRPr="00D20FB9" w:rsidRDefault="00D20FB9" w:rsidP="00F67481">
      <w:pPr>
        <w:pStyle w:val="NoSpacing"/>
        <w:rPr>
          <w:rFonts w:ascii="Lucida Bright" w:hAnsi="Lucida Bright"/>
          <w:b/>
        </w:rPr>
      </w:pPr>
      <w:r w:rsidRPr="00D20FB9">
        <w:rPr>
          <w:rFonts w:ascii="Lucida Bright" w:hAnsi="Lucida Bright"/>
          <w:b/>
        </w:rPr>
        <w:t>Additional Items for Consideration</w:t>
      </w:r>
    </w:p>
    <w:p w14:paraId="7A7377F1" w14:textId="66406F61" w:rsidR="00D20FB9" w:rsidRPr="0086007F" w:rsidRDefault="008270D7" w:rsidP="00F67481">
      <w:pPr>
        <w:pStyle w:val="NoSpacing"/>
        <w:rPr>
          <w:rFonts w:ascii="Lucida Bright" w:hAnsi="Lucida Bright"/>
          <w:i/>
        </w:rPr>
      </w:pPr>
      <w:r>
        <w:rPr>
          <w:rFonts w:ascii="Lucida Bright" w:hAnsi="Lucida Bright"/>
        </w:rPr>
        <w:t xml:space="preserve">14.1 </w:t>
      </w:r>
      <w:r w:rsidRPr="0086007F">
        <w:rPr>
          <w:rFonts w:ascii="Lucida Bright" w:hAnsi="Lucida Bright"/>
          <w:i/>
        </w:rPr>
        <w:t>Do you have anything to add about the regulations under the Local Authorities Election Act?</w:t>
      </w:r>
    </w:p>
    <w:p w14:paraId="25270D92" w14:textId="4A6653DA" w:rsidR="008270D7" w:rsidRDefault="0086007F" w:rsidP="00F67481">
      <w:pPr>
        <w:pStyle w:val="NoSpacing"/>
        <w:rPr>
          <w:rFonts w:ascii="Lucida Bright" w:hAnsi="Lucida Bright"/>
        </w:rPr>
      </w:pPr>
      <w:r>
        <w:rPr>
          <w:rFonts w:ascii="Lucida Bright" w:hAnsi="Lucida Bright"/>
        </w:rPr>
        <w:lastRenderedPageBreak/>
        <w:t>As I understand the proposal, Municipal Affairs is suggesting that the provisions currently handled in regulations to the LAEA will be incorporated directly into the legislation</w:t>
      </w:r>
      <w:r w:rsidR="00A32BB3">
        <w:rPr>
          <w:rFonts w:ascii="Lucida Bright" w:hAnsi="Lucida Bright"/>
        </w:rPr>
        <w:t>.  I cannot speak to the appropriateness of this proposal for the city-specific regulations, but for the Modified Voting Procedure regulations</w:t>
      </w:r>
      <w:r w:rsidR="00567AF4">
        <w:rPr>
          <w:rFonts w:ascii="Lucida Bright" w:hAnsi="Lucida Bright"/>
        </w:rPr>
        <w:t xml:space="preserve">, having the provisions in the LAEA itself would be an improvement.  </w:t>
      </w:r>
    </w:p>
    <w:p w14:paraId="52ABB879" w14:textId="20D0D17A" w:rsidR="00567AF4" w:rsidRDefault="00567AF4" w:rsidP="00F67481">
      <w:pPr>
        <w:pStyle w:val="NoSpacing"/>
        <w:rPr>
          <w:rFonts w:ascii="Lucida Bright" w:hAnsi="Lucida Bright"/>
        </w:rPr>
      </w:pPr>
    </w:p>
    <w:p w14:paraId="5A80820C" w14:textId="77777777" w:rsidR="00682E44" w:rsidRDefault="00567AF4" w:rsidP="00F67481">
      <w:pPr>
        <w:pStyle w:val="NoSpacing"/>
        <w:rPr>
          <w:rFonts w:ascii="Lucida Bright" w:hAnsi="Lucida Bright"/>
        </w:rPr>
      </w:pPr>
      <w:r>
        <w:rPr>
          <w:rFonts w:ascii="Lucida Bright" w:hAnsi="Lucida Bright"/>
        </w:rPr>
        <w:t>However, the existing provisions for modified voting p</w:t>
      </w:r>
      <w:r w:rsidR="00001D5D">
        <w:rPr>
          <w:rFonts w:ascii="Lucida Bright" w:hAnsi="Lucida Bright"/>
        </w:rPr>
        <w:t xml:space="preserve">rocedures </w:t>
      </w:r>
      <w:r w:rsidR="00301334">
        <w:rPr>
          <w:rFonts w:ascii="Lucida Bright" w:hAnsi="Lucida Bright"/>
        </w:rPr>
        <w:t xml:space="preserve">need to </w:t>
      </w:r>
      <w:r w:rsidR="00001D5D">
        <w:rPr>
          <w:rFonts w:ascii="Lucida Bright" w:hAnsi="Lucida Bright"/>
        </w:rPr>
        <w:t xml:space="preserve">be amended to minimize the risk of abuse and electoral fraud.  As the regulations are currently drafted, </w:t>
      </w:r>
      <w:r w:rsidR="00490000">
        <w:rPr>
          <w:rFonts w:ascii="Lucida Bright" w:hAnsi="Lucida Bright"/>
        </w:rPr>
        <w:t xml:space="preserve">they permit </w:t>
      </w:r>
      <w:r w:rsidR="00E25C00">
        <w:rPr>
          <w:rFonts w:ascii="Lucida Bright" w:hAnsi="Lucida Bright"/>
        </w:rPr>
        <w:t xml:space="preserve">the </w:t>
      </w:r>
      <w:r w:rsidR="000D73D6">
        <w:rPr>
          <w:rFonts w:ascii="Lucida Bright" w:hAnsi="Lucida Bright"/>
        </w:rPr>
        <w:t xml:space="preserve">unconstrained </w:t>
      </w:r>
      <w:r w:rsidR="00E25C00">
        <w:rPr>
          <w:rFonts w:ascii="Lucida Bright" w:hAnsi="Lucida Bright"/>
        </w:rPr>
        <w:t xml:space="preserve">use of </w:t>
      </w:r>
      <w:r w:rsidR="00490000">
        <w:rPr>
          <w:rFonts w:ascii="Lucida Bright" w:hAnsi="Lucida Bright"/>
        </w:rPr>
        <w:t>multiple voting stations within voting subdivisions</w:t>
      </w:r>
      <w:r w:rsidR="00E25C00">
        <w:rPr>
          <w:rFonts w:ascii="Lucida Bright" w:hAnsi="Lucida Bright"/>
        </w:rPr>
        <w:t>.</w:t>
      </w:r>
      <w:r w:rsidR="000D73D6">
        <w:rPr>
          <w:rFonts w:ascii="Lucida Bright" w:hAnsi="Lucida Bright"/>
        </w:rPr>
        <w:t xml:space="preserve">  The use of multiple voting stations is </w:t>
      </w:r>
      <w:r w:rsidR="00670DF3">
        <w:rPr>
          <w:rFonts w:ascii="Lucida Bright" w:hAnsi="Lucida Bright"/>
        </w:rPr>
        <w:t xml:space="preserve">often appropriate to deal with long distances, etc.  </w:t>
      </w:r>
      <w:r w:rsidR="005C4E45">
        <w:rPr>
          <w:rFonts w:ascii="Lucida Bright" w:hAnsi="Lucida Bright"/>
        </w:rPr>
        <w:t xml:space="preserve">While this is reasonable, </w:t>
      </w:r>
      <w:r w:rsidR="000D73D6">
        <w:rPr>
          <w:rFonts w:ascii="Lucida Bright" w:hAnsi="Lucida Bright"/>
        </w:rPr>
        <w:t xml:space="preserve">it is essential that </w:t>
      </w:r>
      <w:r w:rsidR="005C4E45">
        <w:rPr>
          <w:rFonts w:ascii="Lucida Bright" w:hAnsi="Lucida Bright"/>
        </w:rPr>
        <w:t xml:space="preserve">where there are multiple voting stations there must be constraints </w:t>
      </w:r>
      <w:r w:rsidR="00DA1326">
        <w:rPr>
          <w:rFonts w:ascii="Lucida Bright" w:hAnsi="Lucida Bright"/>
        </w:rPr>
        <w:t xml:space="preserve">to avoid the risk of people voting multiple times in the multiple voting stations.  </w:t>
      </w:r>
    </w:p>
    <w:p w14:paraId="0BB3B621" w14:textId="77777777" w:rsidR="00682E44" w:rsidRDefault="00682E44" w:rsidP="00F67481">
      <w:pPr>
        <w:pStyle w:val="NoSpacing"/>
        <w:rPr>
          <w:rFonts w:ascii="Lucida Bright" w:hAnsi="Lucida Bright"/>
        </w:rPr>
      </w:pPr>
    </w:p>
    <w:p w14:paraId="2D426B5B" w14:textId="7665E586" w:rsidR="00682E44" w:rsidRDefault="00682E44" w:rsidP="00F67481">
      <w:pPr>
        <w:pStyle w:val="NoSpacing"/>
        <w:rPr>
          <w:rFonts w:ascii="Lucida Bright" w:hAnsi="Lucida Bright"/>
        </w:rPr>
      </w:pPr>
      <w:r>
        <w:rPr>
          <w:rFonts w:ascii="Lucida Bright" w:hAnsi="Lucida Bright"/>
        </w:rPr>
        <w:t xml:space="preserve">In provincial and federal elections there are multiple voting stations within each riding.  </w:t>
      </w:r>
      <w:r w:rsidR="004902E0">
        <w:rPr>
          <w:rFonts w:ascii="Lucida Bright" w:hAnsi="Lucida Bright"/>
        </w:rPr>
        <w:t>V</w:t>
      </w:r>
      <w:r>
        <w:rPr>
          <w:rFonts w:ascii="Lucida Bright" w:hAnsi="Lucida Bright"/>
        </w:rPr>
        <w:t>oters</w:t>
      </w:r>
      <w:r w:rsidR="004902E0">
        <w:rPr>
          <w:rFonts w:ascii="Lucida Bright" w:hAnsi="Lucida Bright"/>
        </w:rPr>
        <w:t>, however,</w:t>
      </w:r>
      <w:r>
        <w:rPr>
          <w:rFonts w:ascii="Lucida Bright" w:hAnsi="Lucida Bright"/>
        </w:rPr>
        <w:t xml:space="preserve"> are only permitted to vote in one voting station – typically the one closest to their residence.  This is a critical control that must be included in the LAEA whe</w:t>
      </w:r>
      <w:r w:rsidR="004902E0">
        <w:rPr>
          <w:rFonts w:ascii="Lucida Bright" w:hAnsi="Lucida Bright"/>
        </w:rPr>
        <w:t>never</w:t>
      </w:r>
      <w:r>
        <w:rPr>
          <w:rFonts w:ascii="Lucida Bright" w:hAnsi="Lucida Bright"/>
        </w:rPr>
        <w:t xml:space="preserve"> multiple voting stations are used.</w:t>
      </w:r>
    </w:p>
    <w:p w14:paraId="3E2334CC" w14:textId="67AD5E55" w:rsidR="00FF487F" w:rsidRDefault="00FF487F" w:rsidP="00F67481">
      <w:pPr>
        <w:pStyle w:val="NoSpacing"/>
        <w:rPr>
          <w:rFonts w:ascii="Lucida Bright" w:hAnsi="Lucida Bright"/>
        </w:rPr>
      </w:pPr>
    </w:p>
    <w:p w14:paraId="0108D61F" w14:textId="074CB7EB" w:rsidR="00FF487F" w:rsidRPr="007E7818" w:rsidRDefault="007E7818" w:rsidP="00F67481">
      <w:pPr>
        <w:pStyle w:val="NoSpacing"/>
        <w:rPr>
          <w:rFonts w:ascii="Lucida Bright" w:hAnsi="Lucida Bright"/>
          <w:i/>
        </w:rPr>
      </w:pPr>
      <w:r>
        <w:rPr>
          <w:rFonts w:ascii="Lucida Bright" w:hAnsi="Lucida Bright"/>
        </w:rPr>
        <w:t xml:space="preserve">14.2 </w:t>
      </w:r>
      <w:r w:rsidRPr="007E7818">
        <w:rPr>
          <w:rFonts w:ascii="Lucida Bright" w:hAnsi="Lucida Bright"/>
          <w:i/>
        </w:rPr>
        <w:t>Municipalities should have the authority to create rules regarding the use of cell phones in voting stations.</w:t>
      </w:r>
    </w:p>
    <w:p w14:paraId="25387309" w14:textId="7965F438" w:rsidR="007E7818" w:rsidRDefault="002A428D" w:rsidP="00F67481">
      <w:pPr>
        <w:pStyle w:val="NoSpacing"/>
        <w:rPr>
          <w:rFonts w:ascii="Lucida Bright" w:hAnsi="Lucida Bright"/>
        </w:rPr>
      </w:pPr>
      <w:r>
        <w:rPr>
          <w:rFonts w:ascii="Lucida Bright" w:hAnsi="Lucida Bright"/>
        </w:rPr>
        <w:t xml:space="preserve"> </w:t>
      </w:r>
      <w:r w:rsidR="008254F4">
        <w:rPr>
          <w:rFonts w:ascii="Lucida Bright" w:hAnsi="Lucida Bright"/>
        </w:rPr>
        <w:t>Agree.</w:t>
      </w:r>
    </w:p>
    <w:p w14:paraId="2A839C3A" w14:textId="5CF6F029" w:rsidR="00AD0C25" w:rsidRDefault="00EA44E1" w:rsidP="00F67481">
      <w:pPr>
        <w:pStyle w:val="NoSpacing"/>
        <w:rPr>
          <w:rFonts w:ascii="Lucida Bright" w:hAnsi="Lucida Bright"/>
        </w:rPr>
      </w:pPr>
      <w:r>
        <w:rPr>
          <w:rFonts w:ascii="Lucida Bright" w:hAnsi="Lucida Bright"/>
        </w:rPr>
        <w:t xml:space="preserve">There should be some rules about how cell phones may be used in voting stations.  </w:t>
      </w:r>
      <w:r w:rsidR="00975610">
        <w:rPr>
          <w:rFonts w:ascii="Lucida Bright" w:hAnsi="Lucida Bright"/>
        </w:rPr>
        <w:t xml:space="preserve">For example, </w:t>
      </w:r>
      <w:r w:rsidR="009C5894">
        <w:rPr>
          <w:rFonts w:ascii="Lucida Bright" w:hAnsi="Lucida Bright"/>
        </w:rPr>
        <w:t xml:space="preserve">a </w:t>
      </w:r>
      <w:r w:rsidR="00975610">
        <w:rPr>
          <w:rFonts w:ascii="Lucida Bright" w:hAnsi="Lucida Bright"/>
        </w:rPr>
        <w:t>prohibiti</w:t>
      </w:r>
      <w:r w:rsidR="009C5894">
        <w:rPr>
          <w:rFonts w:ascii="Lucida Bright" w:hAnsi="Lucida Bright"/>
        </w:rPr>
        <w:t>o</w:t>
      </w:r>
      <w:r w:rsidR="00975610">
        <w:rPr>
          <w:rFonts w:ascii="Lucida Bright" w:hAnsi="Lucida Bright"/>
        </w:rPr>
        <w:t>n</w:t>
      </w:r>
      <w:r w:rsidR="009C5894">
        <w:rPr>
          <w:rFonts w:ascii="Lucida Bright" w:hAnsi="Lucida Bright"/>
        </w:rPr>
        <w:t xml:space="preserve"> on</w:t>
      </w:r>
      <w:r w:rsidR="00975610">
        <w:rPr>
          <w:rFonts w:ascii="Lucida Bright" w:hAnsi="Lucida Bright"/>
        </w:rPr>
        <w:t xml:space="preserve"> photography within voting stations should extend to cameras in cell phones.  </w:t>
      </w:r>
    </w:p>
    <w:p w14:paraId="11BE9450" w14:textId="77777777" w:rsidR="00AD0C25" w:rsidRDefault="00AD0C25" w:rsidP="00F67481">
      <w:pPr>
        <w:pStyle w:val="NoSpacing"/>
        <w:rPr>
          <w:rFonts w:ascii="Lucida Bright" w:hAnsi="Lucida Bright"/>
        </w:rPr>
      </w:pPr>
    </w:p>
    <w:p w14:paraId="0947E477" w14:textId="160D27DA" w:rsidR="00F04644" w:rsidRDefault="00930D80" w:rsidP="00F67481">
      <w:pPr>
        <w:pStyle w:val="NoSpacing"/>
        <w:rPr>
          <w:rFonts w:ascii="Lucida Bright" w:hAnsi="Lucida Bright"/>
        </w:rPr>
      </w:pPr>
      <w:r>
        <w:rPr>
          <w:rFonts w:ascii="Lucida Bright" w:hAnsi="Lucida Bright"/>
        </w:rPr>
        <w:t xml:space="preserve">The authority to create rules for the use of cell phones in voting stations should be restricted to uses that may disturb others or that may </w:t>
      </w:r>
      <w:r w:rsidR="00F04644">
        <w:rPr>
          <w:rFonts w:ascii="Lucida Bright" w:hAnsi="Lucida Bright"/>
        </w:rPr>
        <w:t xml:space="preserve">pose </w:t>
      </w:r>
      <w:r>
        <w:rPr>
          <w:rFonts w:ascii="Lucida Bright" w:hAnsi="Lucida Bright"/>
        </w:rPr>
        <w:t xml:space="preserve">a </w:t>
      </w:r>
      <w:r w:rsidR="00F04644">
        <w:rPr>
          <w:rFonts w:ascii="Lucida Bright" w:hAnsi="Lucida Bright"/>
        </w:rPr>
        <w:t xml:space="preserve">risk </w:t>
      </w:r>
      <w:r>
        <w:rPr>
          <w:rFonts w:ascii="Lucida Bright" w:hAnsi="Lucida Bright"/>
        </w:rPr>
        <w:t xml:space="preserve">to </w:t>
      </w:r>
      <w:r w:rsidR="00F04644">
        <w:rPr>
          <w:rFonts w:ascii="Lucida Bright" w:hAnsi="Lucida Bright"/>
        </w:rPr>
        <w:t>the secrecy of ballots.</w:t>
      </w:r>
      <w:r w:rsidR="004006D3">
        <w:rPr>
          <w:rFonts w:ascii="Lucida Bright" w:hAnsi="Lucida Bright"/>
        </w:rPr>
        <w:t xml:space="preserve">  Other uses, such as sending text messages, should not be able to be prohibited.</w:t>
      </w:r>
    </w:p>
    <w:p w14:paraId="77B96BF7" w14:textId="00816671" w:rsidR="00F04644" w:rsidRDefault="00F04644" w:rsidP="00F67481">
      <w:pPr>
        <w:pStyle w:val="NoSpacing"/>
        <w:rPr>
          <w:rFonts w:ascii="Lucida Bright" w:hAnsi="Lucida Bright"/>
        </w:rPr>
      </w:pPr>
    </w:p>
    <w:p w14:paraId="7F43A608" w14:textId="0141BF6C" w:rsidR="00547E24" w:rsidRDefault="00547E24" w:rsidP="00F67481">
      <w:pPr>
        <w:pStyle w:val="NoSpacing"/>
        <w:rPr>
          <w:rFonts w:ascii="Lucida Bright" w:hAnsi="Lucida Bright"/>
        </w:rPr>
      </w:pPr>
      <w:r>
        <w:rPr>
          <w:rFonts w:ascii="Lucida Bright" w:hAnsi="Lucida Bright"/>
        </w:rPr>
        <w:t xml:space="preserve">14.3 </w:t>
      </w:r>
      <w:r w:rsidRPr="00547E24">
        <w:rPr>
          <w:rFonts w:ascii="Lucida Bright" w:hAnsi="Lucida Bright"/>
          <w:i/>
        </w:rPr>
        <w:t>Do you have anything to add about the use of cell phones in voting stations?</w:t>
      </w:r>
    </w:p>
    <w:p w14:paraId="2BBFEE63" w14:textId="5C63B931" w:rsidR="003C7FB3" w:rsidRDefault="003C7FB3" w:rsidP="00F67481">
      <w:pPr>
        <w:pStyle w:val="NoSpacing"/>
        <w:rPr>
          <w:rFonts w:ascii="Lucida Bright" w:hAnsi="Lucida Bright"/>
        </w:rPr>
      </w:pPr>
      <w:r>
        <w:rPr>
          <w:rFonts w:ascii="Lucida Bright" w:hAnsi="Lucida Bright"/>
        </w:rPr>
        <w:t>If municipalit</w:t>
      </w:r>
      <w:r w:rsidR="004B6CAC">
        <w:rPr>
          <w:rFonts w:ascii="Lucida Bright" w:hAnsi="Lucida Bright"/>
        </w:rPr>
        <w:t>ies are</w:t>
      </w:r>
      <w:r>
        <w:rPr>
          <w:rFonts w:ascii="Lucida Bright" w:hAnsi="Lucida Bright"/>
        </w:rPr>
        <w:t xml:space="preserve"> to have th</w:t>
      </w:r>
      <w:r w:rsidR="00547E24">
        <w:rPr>
          <w:rFonts w:ascii="Lucida Bright" w:hAnsi="Lucida Bright"/>
        </w:rPr>
        <w:t>e</w:t>
      </w:r>
      <w:r>
        <w:rPr>
          <w:rFonts w:ascii="Lucida Bright" w:hAnsi="Lucida Bright"/>
        </w:rPr>
        <w:t xml:space="preserve"> authority</w:t>
      </w:r>
      <w:r w:rsidR="0073028C">
        <w:rPr>
          <w:rFonts w:ascii="Lucida Bright" w:hAnsi="Lucida Bright"/>
        </w:rPr>
        <w:t xml:space="preserve"> to restrict some uses of cell phones</w:t>
      </w:r>
      <w:r>
        <w:rPr>
          <w:rFonts w:ascii="Lucida Bright" w:hAnsi="Lucida Bright"/>
        </w:rPr>
        <w:t xml:space="preserve">, the LAEA must stipulate that the rules </w:t>
      </w:r>
      <w:proofErr w:type="gramStart"/>
      <w:r>
        <w:rPr>
          <w:rFonts w:ascii="Lucida Bright" w:hAnsi="Lucida Bright"/>
        </w:rPr>
        <w:t>have to</w:t>
      </w:r>
      <w:proofErr w:type="gramEnd"/>
      <w:r>
        <w:rPr>
          <w:rFonts w:ascii="Lucida Bright" w:hAnsi="Lucida Bright"/>
        </w:rPr>
        <w:t xml:space="preserve"> be published in advance of the election and cannot be </w:t>
      </w:r>
      <w:r w:rsidR="004B6CAC">
        <w:rPr>
          <w:rFonts w:ascii="Lucida Bright" w:hAnsi="Lucida Bright"/>
        </w:rPr>
        <w:t>changed without notice.</w:t>
      </w:r>
    </w:p>
    <w:p w14:paraId="458DB829" w14:textId="77777777" w:rsidR="0073028C" w:rsidRDefault="0073028C" w:rsidP="0073028C">
      <w:pPr>
        <w:pStyle w:val="NoSpacing"/>
        <w:rPr>
          <w:rFonts w:ascii="Lucida Bright" w:hAnsi="Lucida Bright"/>
        </w:rPr>
      </w:pPr>
    </w:p>
    <w:p w14:paraId="165622CC" w14:textId="0E448F8E" w:rsidR="0073028C" w:rsidRDefault="0073028C" w:rsidP="0073028C">
      <w:pPr>
        <w:pStyle w:val="NoSpacing"/>
        <w:rPr>
          <w:rFonts w:ascii="Lucida Bright" w:hAnsi="Lucida Bright"/>
        </w:rPr>
      </w:pPr>
      <w:r>
        <w:rPr>
          <w:rFonts w:ascii="Lucida Bright" w:hAnsi="Lucida Bright"/>
        </w:rPr>
        <w:t>It is also important that the same rules apply to everyone in the voting station</w:t>
      </w:r>
      <w:r w:rsidR="00FD620B">
        <w:rPr>
          <w:rFonts w:ascii="Lucida Bright" w:hAnsi="Lucida Bright"/>
        </w:rPr>
        <w:t xml:space="preserve"> (election staff, scrutineers, voters)</w:t>
      </w:r>
      <w:r>
        <w:rPr>
          <w:rFonts w:ascii="Lucida Bright" w:hAnsi="Lucida Bright"/>
        </w:rPr>
        <w:t xml:space="preserve"> since it is critical that such rules are not used to unduly restrict what scrutineers may do while at the voting station.</w:t>
      </w:r>
    </w:p>
    <w:p w14:paraId="0181B52B" w14:textId="77777777" w:rsidR="0073028C" w:rsidRDefault="0073028C" w:rsidP="0073028C">
      <w:pPr>
        <w:pStyle w:val="NoSpacing"/>
        <w:rPr>
          <w:rFonts w:ascii="Lucida Bright" w:hAnsi="Lucida Bright"/>
        </w:rPr>
      </w:pPr>
    </w:p>
    <w:p w14:paraId="487E022F" w14:textId="47B60AF4" w:rsidR="00682E44" w:rsidRPr="00ED5B7E" w:rsidRDefault="008B1EFE" w:rsidP="00F67481">
      <w:pPr>
        <w:pStyle w:val="NoSpacing"/>
        <w:rPr>
          <w:rFonts w:ascii="Lucida Bright" w:hAnsi="Lucida Bright"/>
          <w:i/>
        </w:rPr>
      </w:pPr>
      <w:r>
        <w:rPr>
          <w:rFonts w:ascii="Lucida Bright" w:hAnsi="Lucida Bright"/>
        </w:rPr>
        <w:t xml:space="preserve">14.4 </w:t>
      </w:r>
      <w:r w:rsidRPr="00ED5B7E">
        <w:rPr>
          <w:rFonts w:ascii="Lucida Bright" w:hAnsi="Lucida Bright"/>
          <w:i/>
        </w:rPr>
        <w:t>Do you have anything to add about the definitions of “candidate” and “campaign period”?</w:t>
      </w:r>
    </w:p>
    <w:p w14:paraId="2DCF1CF7" w14:textId="179C820C" w:rsidR="008B1EFE" w:rsidRDefault="005E63C7" w:rsidP="00F67481">
      <w:pPr>
        <w:pStyle w:val="NoSpacing"/>
        <w:rPr>
          <w:rFonts w:ascii="Lucida Bright" w:hAnsi="Lucida Bright"/>
        </w:rPr>
      </w:pPr>
      <w:r>
        <w:rPr>
          <w:rFonts w:ascii="Lucida Bright" w:hAnsi="Lucida Bright"/>
        </w:rPr>
        <w:t>The proposed changes</w:t>
      </w:r>
      <w:r w:rsidR="00D36AA5">
        <w:rPr>
          <w:rFonts w:ascii="Lucida Bright" w:hAnsi="Lucida Bright"/>
        </w:rPr>
        <w:t xml:space="preserve"> largely</w:t>
      </w:r>
      <w:r>
        <w:rPr>
          <w:rFonts w:ascii="Lucida Bright" w:hAnsi="Lucida Bright"/>
        </w:rPr>
        <w:t xml:space="preserve"> make sense.  </w:t>
      </w:r>
      <w:r w:rsidR="00E51284">
        <w:rPr>
          <w:rFonts w:ascii="Lucida Bright" w:hAnsi="Lucida Bright"/>
        </w:rPr>
        <w:t xml:space="preserve">Care needs to be taken to ensure that the </w:t>
      </w:r>
      <w:r w:rsidR="00323F63">
        <w:rPr>
          <w:rFonts w:ascii="Lucida Bright" w:hAnsi="Lucida Bright"/>
        </w:rPr>
        <w:t xml:space="preserve">definition </w:t>
      </w:r>
      <w:r w:rsidR="000F7B07">
        <w:rPr>
          <w:rFonts w:ascii="Lucida Bright" w:hAnsi="Lucida Bright"/>
        </w:rPr>
        <w:t xml:space="preserve">of “candidate” </w:t>
      </w:r>
      <w:r w:rsidR="00E51284">
        <w:rPr>
          <w:rFonts w:ascii="Lucida Bright" w:hAnsi="Lucida Bright"/>
        </w:rPr>
        <w:t xml:space="preserve">captures self-funded candidates who </w:t>
      </w:r>
      <w:r w:rsidR="00CD2A8F">
        <w:rPr>
          <w:rFonts w:ascii="Lucida Bright" w:hAnsi="Lucida Bright"/>
        </w:rPr>
        <w:t xml:space="preserve">do not </w:t>
      </w:r>
      <w:r w:rsidR="00CD2A8F">
        <w:rPr>
          <w:rFonts w:ascii="Lucida Bright" w:hAnsi="Lucida Bright"/>
        </w:rPr>
        <w:lastRenderedPageBreak/>
        <w:t>need to register for campaign contribution purposes.</w:t>
      </w:r>
      <w:r w:rsidR="001E207D" w:rsidRPr="001E207D">
        <w:rPr>
          <w:rFonts w:ascii="Lucida Bright" w:hAnsi="Lucida Bright"/>
        </w:rPr>
        <w:t xml:space="preserve"> </w:t>
      </w:r>
      <w:r w:rsidR="001E207D">
        <w:rPr>
          <w:rFonts w:ascii="Lucida Bright" w:hAnsi="Lucida Bright"/>
        </w:rPr>
        <w:t xml:space="preserve"> Possibly expand the definition to include both those individuals who have registered under Sec. 147.21, which is required before the individual can accept any campaign contributions</w:t>
      </w:r>
      <w:r w:rsidR="00F26158">
        <w:rPr>
          <w:rFonts w:ascii="Lucida Bright" w:hAnsi="Lucida Bright"/>
        </w:rPr>
        <w:t>,</w:t>
      </w:r>
      <w:r w:rsidR="004B74A8">
        <w:rPr>
          <w:rFonts w:ascii="Lucida Bright" w:hAnsi="Lucida Bright"/>
        </w:rPr>
        <w:t xml:space="preserve"> and all individuals who file nomination papers.</w:t>
      </w:r>
    </w:p>
    <w:p w14:paraId="0E42D13C" w14:textId="3461A252" w:rsidR="00D36AA5" w:rsidRDefault="00D36AA5" w:rsidP="00F67481">
      <w:pPr>
        <w:pStyle w:val="NoSpacing"/>
        <w:rPr>
          <w:rFonts w:ascii="Lucida Bright" w:hAnsi="Lucida Bright"/>
        </w:rPr>
      </w:pPr>
    </w:p>
    <w:p w14:paraId="209CEE1F" w14:textId="41CB3123" w:rsidR="00D36AA5" w:rsidRDefault="00D36AA5" w:rsidP="00F67481">
      <w:pPr>
        <w:pStyle w:val="NoSpacing"/>
        <w:rPr>
          <w:rFonts w:ascii="Lucida Bright" w:hAnsi="Lucida Bright"/>
        </w:rPr>
      </w:pPr>
      <w:r>
        <w:rPr>
          <w:rFonts w:ascii="Lucida Bright" w:hAnsi="Lucida Bright"/>
        </w:rPr>
        <w:t xml:space="preserve">It is not clear why the portion of the “campaign period” after the election date </w:t>
      </w:r>
      <w:r w:rsidR="00440763">
        <w:rPr>
          <w:rFonts w:ascii="Lucida Bright" w:hAnsi="Lucida Bright"/>
        </w:rPr>
        <w:t>sh</w:t>
      </w:r>
      <w:r>
        <w:rPr>
          <w:rFonts w:ascii="Lucida Bright" w:hAnsi="Lucida Bright"/>
        </w:rPr>
        <w:t>ould be longer for by-elections than for general elections.</w:t>
      </w:r>
      <w:r w:rsidR="000074D8">
        <w:rPr>
          <w:rFonts w:ascii="Lucida Bright" w:hAnsi="Lucida Bright"/>
        </w:rPr>
        <w:t xml:space="preserve">  With municipal elections being held in October, there are significantly fewer </w:t>
      </w:r>
      <w:r w:rsidR="00440763">
        <w:rPr>
          <w:rFonts w:ascii="Lucida Bright" w:hAnsi="Lucida Bright"/>
        </w:rPr>
        <w:t xml:space="preserve">than 180 </w:t>
      </w:r>
      <w:r w:rsidR="000074D8">
        <w:rPr>
          <w:rFonts w:ascii="Lucida Bright" w:hAnsi="Lucida Bright"/>
        </w:rPr>
        <w:t xml:space="preserve">days after a general election </w:t>
      </w:r>
      <w:r w:rsidR="00440763">
        <w:rPr>
          <w:rFonts w:ascii="Lucida Bright" w:hAnsi="Lucida Bright"/>
        </w:rPr>
        <w:t>until the end of the calendar year.</w:t>
      </w:r>
    </w:p>
    <w:p w14:paraId="2B28E508" w14:textId="5AE72B29" w:rsidR="005C4607" w:rsidRDefault="005C4607" w:rsidP="00F67481">
      <w:pPr>
        <w:pStyle w:val="NoSpacing"/>
        <w:rPr>
          <w:rFonts w:ascii="Lucida Bright" w:hAnsi="Lucida Bright"/>
        </w:rPr>
      </w:pPr>
    </w:p>
    <w:p w14:paraId="716FBA21" w14:textId="62D0FAA2" w:rsidR="005C4607" w:rsidRPr="005C4607" w:rsidRDefault="005C4607" w:rsidP="00F67481">
      <w:pPr>
        <w:pStyle w:val="NoSpacing"/>
        <w:rPr>
          <w:rFonts w:ascii="Lucida Bright" w:hAnsi="Lucida Bright"/>
          <w:i/>
        </w:rPr>
      </w:pPr>
      <w:r>
        <w:rPr>
          <w:rFonts w:ascii="Lucida Bright" w:hAnsi="Lucida Bright"/>
        </w:rPr>
        <w:t xml:space="preserve">14.5 </w:t>
      </w:r>
      <w:r w:rsidRPr="005C4607">
        <w:rPr>
          <w:rFonts w:ascii="Lucida Bright" w:hAnsi="Lucida Bright"/>
          <w:i/>
        </w:rPr>
        <w:t>Do you have any other comments or suggestions to add regarding the proposed changes to the Local Authorities Election Act?</w:t>
      </w:r>
    </w:p>
    <w:p w14:paraId="062BF1F2" w14:textId="43FF91EC" w:rsidR="005C4607" w:rsidRDefault="005C4607" w:rsidP="00F67481">
      <w:pPr>
        <w:pStyle w:val="NoSpacing"/>
        <w:rPr>
          <w:rFonts w:ascii="Lucida Bright" w:hAnsi="Lucida Bright"/>
        </w:rPr>
      </w:pPr>
      <w:r>
        <w:rPr>
          <w:rFonts w:ascii="Lucida Bright" w:hAnsi="Lucida Bright"/>
        </w:rPr>
        <w:t xml:space="preserve">The proposed </w:t>
      </w:r>
      <w:r w:rsidR="00796C11">
        <w:rPr>
          <w:rFonts w:ascii="Lucida Bright" w:hAnsi="Lucida Bright"/>
        </w:rPr>
        <w:t>amendments</w:t>
      </w:r>
      <w:r>
        <w:rPr>
          <w:rFonts w:ascii="Lucida Bright" w:hAnsi="Lucida Bright"/>
        </w:rPr>
        <w:t xml:space="preserve"> to the LAEA are missing </w:t>
      </w:r>
      <w:r w:rsidR="00796C11">
        <w:rPr>
          <w:rFonts w:ascii="Lucida Bright" w:hAnsi="Lucida Bright"/>
        </w:rPr>
        <w:t>two key areas in which changes should be made – facilitating the creation of municipal voters’ lists and clarifying the role of scrutineers.</w:t>
      </w:r>
    </w:p>
    <w:p w14:paraId="3E8DE8B2" w14:textId="6524C5F6" w:rsidR="00DE5986" w:rsidRDefault="00DE5986" w:rsidP="00F67481">
      <w:pPr>
        <w:pStyle w:val="NoSpacing"/>
        <w:rPr>
          <w:rFonts w:ascii="Lucida Bright" w:hAnsi="Lucida Bright"/>
        </w:rPr>
      </w:pPr>
    </w:p>
    <w:p w14:paraId="4ECB4B47" w14:textId="36CC466E" w:rsidR="00DE5986" w:rsidRPr="00990ED6" w:rsidRDefault="00766739" w:rsidP="00F67481">
      <w:pPr>
        <w:pStyle w:val="NoSpacing"/>
        <w:rPr>
          <w:rFonts w:ascii="Lucida Bright" w:hAnsi="Lucida Bright"/>
          <w:b/>
          <w:u w:val="single"/>
        </w:rPr>
      </w:pPr>
      <w:r w:rsidRPr="00990ED6">
        <w:rPr>
          <w:rFonts w:ascii="Lucida Bright" w:hAnsi="Lucida Bright"/>
          <w:b/>
          <w:u w:val="single"/>
        </w:rPr>
        <w:t>Municipal Voters’ Lists</w:t>
      </w:r>
    </w:p>
    <w:p w14:paraId="5BCEA730" w14:textId="02F1A3A6" w:rsidR="00CC6C24" w:rsidRDefault="00766739" w:rsidP="00F67481">
      <w:pPr>
        <w:pStyle w:val="NoSpacing"/>
        <w:rPr>
          <w:rFonts w:ascii="Lucida Bright" w:hAnsi="Lucida Bright"/>
        </w:rPr>
      </w:pPr>
      <w:r>
        <w:rPr>
          <w:rFonts w:ascii="Lucida Bright" w:hAnsi="Lucida Bright"/>
        </w:rPr>
        <w:t>We cannot understand why the Province is not mandat</w:t>
      </w:r>
      <w:r w:rsidR="00AF31D9">
        <w:rPr>
          <w:rFonts w:ascii="Lucida Bright" w:hAnsi="Lucida Bright"/>
        </w:rPr>
        <w:t>ing</w:t>
      </w:r>
      <w:r>
        <w:rPr>
          <w:rFonts w:ascii="Lucida Bright" w:hAnsi="Lucida Bright"/>
        </w:rPr>
        <w:t xml:space="preserve"> municipal level voters’ lists, as is the practice in all other provinces </w:t>
      </w:r>
      <w:proofErr w:type="gramStart"/>
      <w:r>
        <w:rPr>
          <w:rFonts w:ascii="Lucida Bright" w:hAnsi="Lucida Bright"/>
        </w:rPr>
        <w:t>with the exception of</w:t>
      </w:r>
      <w:proofErr w:type="gramEnd"/>
      <w:r>
        <w:rPr>
          <w:rFonts w:ascii="Lucida Bright" w:hAnsi="Lucida Bright"/>
        </w:rPr>
        <w:t xml:space="preserve"> Saskatchewan.  </w:t>
      </w:r>
    </w:p>
    <w:p w14:paraId="2B7F089A" w14:textId="77777777" w:rsidR="00CC6C24" w:rsidRDefault="00CC6C24" w:rsidP="00F67481">
      <w:pPr>
        <w:pStyle w:val="NoSpacing"/>
        <w:rPr>
          <w:rFonts w:ascii="Lucida Bright" w:hAnsi="Lucida Bright"/>
        </w:rPr>
      </w:pPr>
    </w:p>
    <w:p w14:paraId="55B6BA82" w14:textId="3A20924E" w:rsidR="00766739" w:rsidRDefault="00766739" w:rsidP="00F67481">
      <w:pPr>
        <w:pStyle w:val="NoSpacing"/>
        <w:rPr>
          <w:rFonts w:ascii="Lucida Bright" w:hAnsi="Lucida Bright"/>
        </w:rPr>
      </w:pPr>
      <w:r>
        <w:rPr>
          <w:rFonts w:ascii="Lucida Bright" w:hAnsi="Lucida Bright"/>
        </w:rPr>
        <w:t>All reputable sources on democratic elections emphasize the importance of ensuring that only eligible voters vote and of having procedures in place to make it difficult for individuals to vote more than once.  These sources, almost without exception, identify voters’ lists as the primary and easiest tool to achieve these objectives.</w:t>
      </w:r>
    </w:p>
    <w:p w14:paraId="0E998784" w14:textId="32F089E0" w:rsidR="00CC6C24" w:rsidRDefault="00CC6C24" w:rsidP="00F67481">
      <w:pPr>
        <w:pStyle w:val="NoSpacing"/>
        <w:rPr>
          <w:rFonts w:ascii="Lucida Bright" w:hAnsi="Lucida Bright"/>
        </w:rPr>
      </w:pPr>
    </w:p>
    <w:p w14:paraId="50E635AF" w14:textId="3463BF1B" w:rsidR="00CC6C24" w:rsidRDefault="00CC6C24" w:rsidP="00F67481">
      <w:pPr>
        <w:pStyle w:val="NoSpacing"/>
        <w:rPr>
          <w:rFonts w:ascii="Lucida Bright" w:hAnsi="Lucida Bright"/>
        </w:rPr>
      </w:pPr>
      <w:r>
        <w:rPr>
          <w:rFonts w:ascii="Lucida Bright" w:hAnsi="Lucida Bright"/>
        </w:rPr>
        <w:t>Some basic technology could take the existing provincial level permanent electors’ registry and transform it relatively easily into municipal level elector registries.  Much of what would be needed from a technological perspective could be modelled on what has been successfully used in other provinces.  This would be a refreshing leap into the 20</w:t>
      </w:r>
      <w:r w:rsidRPr="00CC6C24">
        <w:rPr>
          <w:rFonts w:ascii="Lucida Bright" w:hAnsi="Lucida Bright"/>
          <w:vertAlign w:val="superscript"/>
        </w:rPr>
        <w:t>th</w:t>
      </w:r>
      <w:r>
        <w:rPr>
          <w:rFonts w:ascii="Lucida Bright" w:hAnsi="Lucida Bright"/>
        </w:rPr>
        <w:t xml:space="preserve"> century for local politics in Alberta and could be achieved before we were into the </w:t>
      </w:r>
      <w:r w:rsidR="006C32B8">
        <w:rPr>
          <w:rFonts w:ascii="Lucida Bright" w:hAnsi="Lucida Bright"/>
        </w:rPr>
        <w:t>thir</w:t>
      </w:r>
      <w:r>
        <w:rPr>
          <w:rFonts w:ascii="Lucida Bright" w:hAnsi="Lucida Bright"/>
        </w:rPr>
        <w:t>d decade of the 21</w:t>
      </w:r>
      <w:r w:rsidRPr="00CC6C24">
        <w:rPr>
          <w:rFonts w:ascii="Lucida Bright" w:hAnsi="Lucida Bright"/>
          <w:vertAlign w:val="superscript"/>
        </w:rPr>
        <w:t>st</w:t>
      </w:r>
      <w:r>
        <w:rPr>
          <w:rFonts w:ascii="Lucida Bright" w:hAnsi="Lucida Bright"/>
        </w:rPr>
        <w:t xml:space="preserve"> century.</w:t>
      </w:r>
    </w:p>
    <w:p w14:paraId="4E00C791" w14:textId="0EF4D3AE" w:rsidR="002E56D1" w:rsidRDefault="002E56D1" w:rsidP="00F67481">
      <w:pPr>
        <w:pStyle w:val="NoSpacing"/>
        <w:rPr>
          <w:rFonts w:ascii="Lucida Bright" w:hAnsi="Lucida Bright"/>
        </w:rPr>
      </w:pPr>
    </w:p>
    <w:p w14:paraId="6169710F" w14:textId="79511AD6" w:rsidR="002E56D1" w:rsidRDefault="002E56D1" w:rsidP="00F67481">
      <w:pPr>
        <w:pStyle w:val="NoSpacing"/>
        <w:rPr>
          <w:rFonts w:ascii="Lucida Bright" w:hAnsi="Lucida Bright"/>
        </w:rPr>
      </w:pPr>
      <w:r>
        <w:rPr>
          <w:rFonts w:ascii="Lucida Bright" w:hAnsi="Lucida Bright"/>
        </w:rPr>
        <w:t>There is no apparent rationale for not having municipal level voters’ lists.  If they are important for provincial elections, why are they also not important for local elections?</w:t>
      </w:r>
    </w:p>
    <w:p w14:paraId="377F6BF8" w14:textId="2E5DD60C" w:rsidR="002E56D1" w:rsidRDefault="002E56D1" w:rsidP="00F67481">
      <w:pPr>
        <w:pStyle w:val="NoSpacing"/>
        <w:rPr>
          <w:rFonts w:ascii="Lucida Bright" w:hAnsi="Lucida Bright"/>
        </w:rPr>
      </w:pPr>
    </w:p>
    <w:p w14:paraId="17AE403B" w14:textId="5C37BD66" w:rsidR="008F1196" w:rsidRDefault="009705AB" w:rsidP="00F67481">
      <w:pPr>
        <w:pStyle w:val="NoSpacing"/>
        <w:rPr>
          <w:rFonts w:ascii="Lucida Bright" w:hAnsi="Lucida Bright"/>
        </w:rPr>
      </w:pPr>
      <w:r>
        <w:rPr>
          <w:rFonts w:ascii="Lucida Bright" w:hAnsi="Lucida Bright"/>
        </w:rPr>
        <w:t xml:space="preserve">Given that the proposed changes to the LAEA do not include the introduction of municipal voters’ lists, it is essential that </w:t>
      </w:r>
      <w:r w:rsidR="002F5E17">
        <w:rPr>
          <w:rFonts w:ascii="Lucida Bright" w:hAnsi="Lucida Bright"/>
        </w:rPr>
        <w:t xml:space="preserve">Sections 49 and 50 of the LAEA be clarified.  </w:t>
      </w:r>
      <w:r w:rsidR="0078766D">
        <w:rPr>
          <w:rFonts w:ascii="Lucida Bright" w:hAnsi="Lucida Bright"/>
        </w:rPr>
        <w:t>As currently drafted, these provisions have a perceived ambiguity regarding whether an enumeration must be conducted as part of the creation of a permanent municipal electors’ registry</w:t>
      </w:r>
      <w:r w:rsidR="00C24AF4">
        <w:rPr>
          <w:rFonts w:ascii="Lucida Bright" w:hAnsi="Lucida Bright"/>
        </w:rPr>
        <w:t xml:space="preserve">.  </w:t>
      </w:r>
      <w:r w:rsidR="005E2AD3">
        <w:rPr>
          <w:rFonts w:ascii="Lucida Bright" w:hAnsi="Lucida Bright"/>
        </w:rPr>
        <w:t>The provisions require the municipality to prescribe procedures for an enumeration</w:t>
      </w:r>
      <w:r w:rsidR="00C17678">
        <w:rPr>
          <w:rFonts w:ascii="Lucida Bright" w:hAnsi="Lucida Bright"/>
        </w:rPr>
        <w:t xml:space="preserve"> (49(1)(b))</w:t>
      </w:r>
      <w:r w:rsidR="005E2AD3">
        <w:rPr>
          <w:rFonts w:ascii="Lucida Bright" w:hAnsi="Lucida Bright"/>
        </w:rPr>
        <w:t xml:space="preserve">, but then go on to permit the municipality to use any source of information in compiling </w:t>
      </w:r>
      <w:r w:rsidR="005E2AD3">
        <w:rPr>
          <w:rFonts w:ascii="Lucida Bright" w:hAnsi="Lucida Bright"/>
        </w:rPr>
        <w:lastRenderedPageBreak/>
        <w:t>and revising the list</w:t>
      </w:r>
      <w:r w:rsidR="008F1196">
        <w:rPr>
          <w:rFonts w:ascii="Lucida Bright" w:hAnsi="Lucida Bright"/>
        </w:rPr>
        <w:t xml:space="preserve"> </w:t>
      </w:r>
      <w:r w:rsidR="009800AE">
        <w:rPr>
          <w:rFonts w:ascii="Lucida Bright" w:hAnsi="Lucida Bright"/>
        </w:rPr>
        <w:t>(49(3))</w:t>
      </w:r>
      <w:r w:rsidR="005E2AD3">
        <w:rPr>
          <w:rFonts w:ascii="Lucida Bright" w:hAnsi="Lucida Bright"/>
        </w:rPr>
        <w:t>.  This strongly suggests that if the information can be compiled from sources other than an enumeration, then an enumeration is not mandatory.  But then</w:t>
      </w:r>
      <w:r w:rsidR="00AF31D9">
        <w:rPr>
          <w:rFonts w:ascii="Lucida Bright" w:hAnsi="Lucida Bright"/>
        </w:rPr>
        <w:t>,</w:t>
      </w:r>
      <w:r w:rsidR="005E2AD3">
        <w:rPr>
          <w:rFonts w:ascii="Lucida Bright" w:hAnsi="Lucida Bright"/>
        </w:rPr>
        <w:t xml:space="preserve"> why is it mandatory </w:t>
      </w:r>
      <w:r w:rsidR="009F4E5D">
        <w:rPr>
          <w:rFonts w:ascii="Lucida Bright" w:hAnsi="Lucida Bright"/>
        </w:rPr>
        <w:t>to set out how an enumeration would be cond</w:t>
      </w:r>
      <w:r w:rsidR="005212CD">
        <w:rPr>
          <w:rFonts w:ascii="Lucida Bright" w:hAnsi="Lucida Bright"/>
        </w:rPr>
        <w:t xml:space="preserve">ucted?  </w:t>
      </w:r>
    </w:p>
    <w:p w14:paraId="2191FE30" w14:textId="77777777" w:rsidR="008F1196" w:rsidRDefault="008F1196" w:rsidP="00F67481">
      <w:pPr>
        <w:pStyle w:val="NoSpacing"/>
        <w:rPr>
          <w:rFonts w:ascii="Lucida Bright" w:hAnsi="Lucida Bright"/>
        </w:rPr>
      </w:pPr>
    </w:p>
    <w:p w14:paraId="60E952BD" w14:textId="71A73730" w:rsidR="002E56D1" w:rsidRDefault="00C24AF4" w:rsidP="00F67481">
      <w:pPr>
        <w:pStyle w:val="NoSpacing"/>
        <w:rPr>
          <w:rFonts w:ascii="Lucida Bright" w:hAnsi="Lucida Bright"/>
        </w:rPr>
      </w:pPr>
      <w:r>
        <w:rPr>
          <w:rFonts w:ascii="Lucida Bright" w:hAnsi="Lucida Bright"/>
        </w:rPr>
        <w:t xml:space="preserve">The provisions that permit a municipality to create </w:t>
      </w:r>
      <w:r w:rsidR="008F1196">
        <w:rPr>
          <w:rFonts w:ascii="Lucida Bright" w:hAnsi="Lucida Bright"/>
        </w:rPr>
        <w:t xml:space="preserve">its own </w:t>
      </w:r>
      <w:r>
        <w:rPr>
          <w:rFonts w:ascii="Lucida Bright" w:hAnsi="Lucida Bright"/>
        </w:rPr>
        <w:t xml:space="preserve">permanent list of electors should be restructured to make </w:t>
      </w:r>
      <w:r w:rsidR="00C8595D">
        <w:rPr>
          <w:rFonts w:ascii="Lucida Bright" w:hAnsi="Lucida Bright"/>
        </w:rPr>
        <w:t>them</w:t>
      </w:r>
      <w:r>
        <w:rPr>
          <w:rFonts w:ascii="Lucida Bright" w:hAnsi="Lucida Bright"/>
        </w:rPr>
        <w:t xml:space="preserve"> as clear as possible </w:t>
      </w:r>
      <w:r w:rsidR="00C8595D">
        <w:rPr>
          <w:rFonts w:ascii="Lucida Bright" w:hAnsi="Lucida Bright"/>
        </w:rPr>
        <w:t>and to ensure that they are designed to facilitate the creation of local level voters’ lists.</w:t>
      </w:r>
    </w:p>
    <w:p w14:paraId="36FD181C" w14:textId="2692C4C3" w:rsidR="006C32B8" w:rsidRDefault="006C32B8" w:rsidP="00F67481">
      <w:pPr>
        <w:pStyle w:val="NoSpacing"/>
        <w:rPr>
          <w:rFonts w:ascii="Lucida Bright" w:hAnsi="Lucida Bright"/>
        </w:rPr>
      </w:pPr>
    </w:p>
    <w:p w14:paraId="67933777" w14:textId="4F74ACD1" w:rsidR="006C32B8" w:rsidRPr="00990ED6" w:rsidRDefault="002B2C35" w:rsidP="00F67481">
      <w:pPr>
        <w:pStyle w:val="NoSpacing"/>
        <w:rPr>
          <w:rFonts w:ascii="Lucida Bright" w:hAnsi="Lucida Bright"/>
          <w:b/>
          <w:u w:val="single"/>
        </w:rPr>
      </w:pPr>
      <w:r w:rsidRPr="00990ED6">
        <w:rPr>
          <w:rFonts w:ascii="Lucida Bright" w:hAnsi="Lucida Bright"/>
          <w:b/>
          <w:u w:val="single"/>
        </w:rPr>
        <w:t>Clarifying the role of scrutineers</w:t>
      </w:r>
    </w:p>
    <w:p w14:paraId="5B3CAAEB" w14:textId="37E1759A" w:rsidR="00992345" w:rsidRDefault="00055939" w:rsidP="00F67481">
      <w:pPr>
        <w:pStyle w:val="NoSpacing"/>
        <w:rPr>
          <w:rFonts w:ascii="Lucida Bright" w:hAnsi="Lucida Bright"/>
        </w:rPr>
      </w:pPr>
      <w:r>
        <w:rPr>
          <w:rFonts w:ascii="Lucida Bright" w:hAnsi="Lucida Bright"/>
        </w:rPr>
        <w:t>The LAEA provides very little guidance on th</w:t>
      </w:r>
      <w:r w:rsidR="000F183A">
        <w:rPr>
          <w:rFonts w:ascii="Lucida Bright" w:hAnsi="Lucida Bright"/>
        </w:rPr>
        <w:t xml:space="preserve">e roles, rights, and responsibilities of scrutineers.  In a normal world, this </w:t>
      </w:r>
      <w:r w:rsidR="00021A8C">
        <w:rPr>
          <w:rFonts w:ascii="Lucida Bright" w:hAnsi="Lucida Bright"/>
        </w:rPr>
        <w:t>sh</w:t>
      </w:r>
      <w:r w:rsidR="000F183A">
        <w:rPr>
          <w:rFonts w:ascii="Lucida Bright" w:hAnsi="Lucida Bright"/>
        </w:rPr>
        <w:t xml:space="preserve">ould not be problematic since it </w:t>
      </w:r>
      <w:r w:rsidR="00B21F85">
        <w:rPr>
          <w:rFonts w:ascii="Lucida Bright" w:hAnsi="Lucida Bright"/>
        </w:rPr>
        <w:t>w</w:t>
      </w:r>
      <w:r w:rsidR="00992345">
        <w:rPr>
          <w:rFonts w:ascii="Lucida Bright" w:hAnsi="Lucida Bright"/>
        </w:rPr>
        <w:t>ould be r</w:t>
      </w:r>
      <w:r w:rsidR="000F183A">
        <w:rPr>
          <w:rFonts w:ascii="Lucida Bright" w:hAnsi="Lucida Bright"/>
        </w:rPr>
        <w:t>easonable to assume that the LAEA, like any other piece of legislation, w</w:t>
      </w:r>
      <w:r w:rsidR="00992345">
        <w:rPr>
          <w:rFonts w:ascii="Lucida Bright" w:hAnsi="Lucida Bright"/>
        </w:rPr>
        <w:t>ould</w:t>
      </w:r>
      <w:r w:rsidR="000F183A">
        <w:rPr>
          <w:rFonts w:ascii="Lucida Bright" w:hAnsi="Lucida Bright"/>
        </w:rPr>
        <w:t xml:space="preserve"> be interpreted </w:t>
      </w:r>
      <w:r w:rsidR="00021A8C">
        <w:rPr>
          <w:rFonts w:ascii="Lucida Bright" w:hAnsi="Lucida Bright"/>
        </w:rPr>
        <w:t xml:space="preserve">in a manner consistent with the Supreme Court’s guidance on how legislation is to be interpreted.  </w:t>
      </w:r>
    </w:p>
    <w:p w14:paraId="627EF5E8" w14:textId="77777777" w:rsidR="00992345" w:rsidRDefault="00992345" w:rsidP="00F67481">
      <w:pPr>
        <w:pStyle w:val="NoSpacing"/>
        <w:rPr>
          <w:rFonts w:ascii="Lucida Bright" w:hAnsi="Lucida Bright"/>
        </w:rPr>
      </w:pPr>
    </w:p>
    <w:p w14:paraId="2FCF4F5F" w14:textId="3A1FB2FE" w:rsidR="002B2C35" w:rsidRDefault="00021A8C" w:rsidP="00F67481">
      <w:pPr>
        <w:pStyle w:val="NoSpacing"/>
        <w:rPr>
          <w:rFonts w:ascii="Lucida Bright" w:hAnsi="Lucida Bright"/>
        </w:rPr>
      </w:pPr>
      <w:r>
        <w:rPr>
          <w:rFonts w:ascii="Lucida Bright" w:hAnsi="Lucida Bright"/>
        </w:rPr>
        <w:t>Unfortunately, th</w:t>
      </w:r>
      <w:r w:rsidR="00FF6708">
        <w:rPr>
          <w:rFonts w:ascii="Lucida Bright" w:hAnsi="Lucida Bright"/>
        </w:rPr>
        <w:t xml:space="preserve">e experience in Rocky View County’s 2017 municipal election clearly demonstrated the critical need for legislative clarification to avoid a repeat of the debacle </w:t>
      </w:r>
      <w:r w:rsidR="00870EE3">
        <w:rPr>
          <w:rFonts w:ascii="Lucida Bright" w:hAnsi="Lucida Bright"/>
        </w:rPr>
        <w:t xml:space="preserve">caused by </w:t>
      </w:r>
      <w:r w:rsidR="00992345">
        <w:rPr>
          <w:rFonts w:ascii="Lucida Bright" w:hAnsi="Lucida Bright"/>
        </w:rPr>
        <w:t>the County’s returning officer</w:t>
      </w:r>
      <w:r w:rsidR="00DB63D6">
        <w:rPr>
          <w:rFonts w:ascii="Lucida Bright" w:hAnsi="Lucida Bright"/>
        </w:rPr>
        <w:t>’s</w:t>
      </w:r>
      <w:r w:rsidR="00870EE3">
        <w:rPr>
          <w:rFonts w:ascii="Lucida Bright" w:hAnsi="Lucida Bright"/>
        </w:rPr>
        <w:t xml:space="preserve"> </w:t>
      </w:r>
      <w:r w:rsidR="00992345">
        <w:rPr>
          <w:rFonts w:ascii="Lucida Bright" w:hAnsi="Lucida Bright"/>
        </w:rPr>
        <w:t>interpretation of what scrutineers could and could not do.</w:t>
      </w:r>
      <w:r w:rsidR="00BE2B6E">
        <w:rPr>
          <w:rFonts w:ascii="Lucida Bright" w:hAnsi="Lucida Bright"/>
        </w:rPr>
        <w:t xml:space="preserve">  To a somewhat lesser extent, similar issues were also experienced at the previous 2013 election in Rocky View.</w:t>
      </w:r>
    </w:p>
    <w:p w14:paraId="0CC14956" w14:textId="6E272947" w:rsidR="00CA4D2C" w:rsidRDefault="00CA4D2C" w:rsidP="00F67481">
      <w:pPr>
        <w:pStyle w:val="NoSpacing"/>
        <w:rPr>
          <w:rFonts w:ascii="Lucida Bright" w:hAnsi="Lucida Bright"/>
        </w:rPr>
      </w:pPr>
    </w:p>
    <w:p w14:paraId="6F677C1B" w14:textId="27F42477" w:rsidR="00CA4D2C" w:rsidRDefault="00CA4D2C" w:rsidP="00F67481">
      <w:pPr>
        <w:pStyle w:val="NoSpacing"/>
        <w:rPr>
          <w:rFonts w:ascii="Lucida Bright" w:hAnsi="Lucida Bright"/>
        </w:rPr>
      </w:pPr>
      <w:r>
        <w:rPr>
          <w:rFonts w:ascii="Lucida Bright" w:hAnsi="Lucida Bright"/>
        </w:rPr>
        <w:t>Section 69(5) provides that scrutineers may “observe the election procedure”</w:t>
      </w:r>
      <w:r w:rsidR="0079527A">
        <w:rPr>
          <w:rFonts w:ascii="Lucida Bright" w:hAnsi="Lucida Bright"/>
        </w:rPr>
        <w:t xml:space="preserve"> and “observe any person making a statement”</w:t>
      </w:r>
      <w:r w:rsidR="00D21C2B">
        <w:rPr>
          <w:rFonts w:ascii="Lucida Bright" w:hAnsi="Lucida Bright"/>
        </w:rPr>
        <w:t xml:space="preserve">.  Any reasonable statutory interpretation of those words would conclude that scrutineers </w:t>
      </w:r>
      <w:r w:rsidR="00DB63D6">
        <w:rPr>
          <w:rFonts w:ascii="Lucida Bright" w:hAnsi="Lucida Bright"/>
        </w:rPr>
        <w:t>sh</w:t>
      </w:r>
      <w:r w:rsidR="00D21C2B">
        <w:rPr>
          <w:rFonts w:ascii="Lucida Bright" w:hAnsi="Lucida Bright"/>
        </w:rPr>
        <w:t xml:space="preserve">ould </w:t>
      </w:r>
      <w:proofErr w:type="gramStart"/>
      <w:r w:rsidR="00D21C2B">
        <w:rPr>
          <w:rFonts w:ascii="Lucida Bright" w:hAnsi="Lucida Bright"/>
        </w:rPr>
        <w:t xml:space="preserve">actually </w:t>
      </w:r>
      <w:r w:rsidR="00DB63D6">
        <w:rPr>
          <w:rFonts w:ascii="Lucida Bright" w:hAnsi="Lucida Bright"/>
        </w:rPr>
        <w:t>be</w:t>
      </w:r>
      <w:proofErr w:type="gramEnd"/>
      <w:r w:rsidR="00DB63D6">
        <w:rPr>
          <w:rFonts w:ascii="Lucida Bright" w:hAnsi="Lucida Bright"/>
        </w:rPr>
        <w:t xml:space="preserve"> able to </w:t>
      </w:r>
      <w:r w:rsidR="00D21C2B">
        <w:rPr>
          <w:rFonts w:ascii="Lucida Bright" w:hAnsi="Lucida Bright"/>
        </w:rPr>
        <w:t>see the documents being presented to election workers</w:t>
      </w:r>
      <w:r w:rsidR="0079527A">
        <w:rPr>
          <w:rFonts w:ascii="Lucida Bright" w:hAnsi="Lucida Bright"/>
        </w:rPr>
        <w:t>.  How</w:t>
      </w:r>
      <w:r w:rsidR="00854A86">
        <w:rPr>
          <w:rFonts w:ascii="Lucida Bright" w:hAnsi="Lucida Bright"/>
        </w:rPr>
        <w:t xml:space="preserve">ever, Rocky View’s returning officer </w:t>
      </w:r>
      <w:r w:rsidR="00BF0930">
        <w:rPr>
          <w:rFonts w:ascii="Lucida Bright" w:hAnsi="Lucida Bright"/>
        </w:rPr>
        <w:t xml:space="preserve">concluded that being in the same room was all that was required to “observe” and all that would be allowed.  </w:t>
      </w:r>
      <w:r w:rsidR="00B77B00">
        <w:rPr>
          <w:rFonts w:ascii="Lucida Bright" w:hAnsi="Lucida Bright"/>
        </w:rPr>
        <w:t>Partway through the advance polls, scrutineers were instructed that they must sit far enough away from the deputy returning officers’ tables that they could not even always hear what was being said, let alone observe</w:t>
      </w:r>
      <w:r w:rsidR="00C914AA">
        <w:rPr>
          <w:rFonts w:ascii="Lucida Bright" w:hAnsi="Lucida Bright"/>
        </w:rPr>
        <w:t>, in any meaningful way,</w:t>
      </w:r>
      <w:r w:rsidR="00B77B00">
        <w:rPr>
          <w:rFonts w:ascii="Lucida Bright" w:hAnsi="Lucida Bright"/>
        </w:rPr>
        <w:t xml:space="preserve"> wh</w:t>
      </w:r>
      <w:r w:rsidR="005D1EDB">
        <w:rPr>
          <w:rFonts w:ascii="Lucida Bright" w:hAnsi="Lucida Bright"/>
        </w:rPr>
        <w:t xml:space="preserve">at was happening.  </w:t>
      </w:r>
      <w:r w:rsidR="00BF0930">
        <w:rPr>
          <w:rFonts w:ascii="Lucida Bright" w:hAnsi="Lucida Bright"/>
        </w:rPr>
        <w:t>This made a complete mockery of the important role scrutineers should have in ensuring a fair election process.</w:t>
      </w:r>
    </w:p>
    <w:p w14:paraId="7F200AE0" w14:textId="0B4E30CF" w:rsidR="009E6DD3" w:rsidRDefault="009E6DD3" w:rsidP="00F67481">
      <w:pPr>
        <w:pStyle w:val="NoSpacing"/>
        <w:rPr>
          <w:rFonts w:ascii="Lucida Bright" w:hAnsi="Lucida Bright"/>
        </w:rPr>
      </w:pPr>
    </w:p>
    <w:p w14:paraId="2A50850A" w14:textId="5264EC80" w:rsidR="0094526A" w:rsidRDefault="009E6DD3" w:rsidP="00F67481">
      <w:pPr>
        <w:pStyle w:val="NoSpacing"/>
        <w:rPr>
          <w:rFonts w:ascii="Lucida Bright" w:hAnsi="Lucida Bright"/>
        </w:rPr>
      </w:pPr>
      <w:r>
        <w:rPr>
          <w:rFonts w:ascii="Lucida Bright" w:hAnsi="Lucida Bright"/>
        </w:rPr>
        <w:t>Prior to the advance poll date, the returning officer had confirmed with scrutineers that there would be no problem with them writing down peoples’ names as they came in to vote.</w:t>
      </w:r>
      <w:r w:rsidR="00062714">
        <w:rPr>
          <w:rFonts w:ascii="Lucida Bright" w:hAnsi="Lucida Bright"/>
        </w:rPr>
        <w:t xml:space="preserve">  Scrutineers had also confirmed with staff at the Office of the Privacy Commissioner that there were no FOIP restrictions on making such a list.  </w:t>
      </w:r>
      <w:r w:rsidR="0094526A">
        <w:rPr>
          <w:rFonts w:ascii="Lucida Bright" w:hAnsi="Lucida Bright"/>
        </w:rPr>
        <w:t>After a few individuals complained about having their names written down, the returning officer reneged on her earlier commitment.</w:t>
      </w:r>
    </w:p>
    <w:p w14:paraId="7203EE88" w14:textId="77777777" w:rsidR="0094526A" w:rsidRDefault="0094526A" w:rsidP="00F67481">
      <w:pPr>
        <w:pStyle w:val="NoSpacing"/>
        <w:rPr>
          <w:rFonts w:ascii="Lucida Bright" w:hAnsi="Lucida Bright"/>
        </w:rPr>
      </w:pPr>
    </w:p>
    <w:p w14:paraId="51B32B5F" w14:textId="37C0CFD9" w:rsidR="009E6DD3" w:rsidRDefault="00BC2A2A" w:rsidP="00F67481">
      <w:pPr>
        <w:pStyle w:val="NoSpacing"/>
        <w:rPr>
          <w:rFonts w:ascii="Lucida Bright" w:hAnsi="Lucida Bright"/>
        </w:rPr>
      </w:pPr>
      <w:proofErr w:type="gramStart"/>
      <w:r>
        <w:rPr>
          <w:rFonts w:ascii="Lucida Bright" w:hAnsi="Lucida Bright"/>
        </w:rPr>
        <w:t>A number of</w:t>
      </w:r>
      <w:proofErr w:type="gramEnd"/>
      <w:r>
        <w:rPr>
          <w:rFonts w:ascii="Lucida Bright" w:hAnsi="Lucida Bright"/>
        </w:rPr>
        <w:t xml:space="preserve"> </w:t>
      </w:r>
      <w:r w:rsidR="004722EA">
        <w:rPr>
          <w:rFonts w:ascii="Lucida Bright" w:hAnsi="Lucida Bright"/>
        </w:rPr>
        <w:t>candidates felt that this was an important control to discourage multiple voting</w:t>
      </w:r>
      <w:r>
        <w:rPr>
          <w:rFonts w:ascii="Lucida Bright" w:hAnsi="Lucida Bright"/>
        </w:rPr>
        <w:t xml:space="preserve"> practices that, anecdotally, had been present in the 2013 election.  This </w:t>
      </w:r>
      <w:proofErr w:type="gramStart"/>
      <w:r>
        <w:rPr>
          <w:rFonts w:ascii="Lucida Bright" w:hAnsi="Lucida Bright"/>
        </w:rPr>
        <w:t>was seen as</w:t>
      </w:r>
      <w:proofErr w:type="gramEnd"/>
      <w:r>
        <w:rPr>
          <w:rFonts w:ascii="Lucida Bright" w:hAnsi="Lucida Bright"/>
        </w:rPr>
        <w:t xml:space="preserve"> particularly critical given that the County had</w:t>
      </w:r>
      <w:r w:rsidR="00BD5F41">
        <w:rPr>
          <w:rFonts w:ascii="Lucida Bright" w:hAnsi="Lucida Bright"/>
        </w:rPr>
        <w:t xml:space="preserve">, at the </w:t>
      </w:r>
      <w:r w:rsidR="00BD5F41">
        <w:rPr>
          <w:rFonts w:ascii="Lucida Bright" w:hAnsi="Lucida Bright"/>
        </w:rPr>
        <w:lastRenderedPageBreak/>
        <w:t>last minute, decided to have multiple advance polls with no controls over which advance poll people could vote a</w:t>
      </w:r>
      <w:r w:rsidR="00576ECF">
        <w:rPr>
          <w:rFonts w:ascii="Lucida Bright" w:hAnsi="Lucida Bright"/>
        </w:rPr>
        <w:t xml:space="preserve">t – meaning that there were no effective controls to stop unscrupulous individuals who might consider voting more than once.  </w:t>
      </w:r>
      <w:r w:rsidR="00C76057">
        <w:rPr>
          <w:rFonts w:ascii="Lucida Bright" w:hAnsi="Lucida Bright"/>
        </w:rPr>
        <w:t>Probably n</w:t>
      </w:r>
      <w:r w:rsidR="00576ECF">
        <w:rPr>
          <w:rFonts w:ascii="Lucida Bright" w:hAnsi="Lucida Bright"/>
        </w:rPr>
        <w:t xml:space="preserve">ot coincidentally, the people complaining about having had their names noted down </w:t>
      </w:r>
      <w:r w:rsidR="00C76057">
        <w:rPr>
          <w:rFonts w:ascii="Lucida Bright" w:hAnsi="Lucida Bright"/>
        </w:rPr>
        <w:t xml:space="preserve">at the advance poll </w:t>
      </w:r>
      <w:r w:rsidR="00576ECF">
        <w:rPr>
          <w:rFonts w:ascii="Lucida Bright" w:hAnsi="Lucida Bright"/>
        </w:rPr>
        <w:t xml:space="preserve">were </w:t>
      </w:r>
      <w:r w:rsidR="00C76057">
        <w:rPr>
          <w:rFonts w:ascii="Lucida Bright" w:hAnsi="Lucida Bright"/>
        </w:rPr>
        <w:t>supporters of individuals who were rumoured to have benefited from multiple voting in 2013.</w:t>
      </w:r>
    </w:p>
    <w:p w14:paraId="2E9BDB5C" w14:textId="2C3B15A4" w:rsidR="00C4567B" w:rsidRDefault="00C4567B" w:rsidP="00F67481">
      <w:pPr>
        <w:pStyle w:val="NoSpacing"/>
        <w:rPr>
          <w:rFonts w:ascii="Lucida Bright" w:hAnsi="Lucida Bright"/>
        </w:rPr>
      </w:pPr>
    </w:p>
    <w:p w14:paraId="71B9F769" w14:textId="7C63F5C7" w:rsidR="00C4567B" w:rsidRDefault="00C4567B" w:rsidP="00F67481">
      <w:pPr>
        <w:pStyle w:val="NoSpacing"/>
        <w:rPr>
          <w:rFonts w:ascii="Lucida Bright" w:hAnsi="Lucida Bright"/>
        </w:rPr>
      </w:pPr>
      <w:r>
        <w:rPr>
          <w:rFonts w:ascii="Lucida Bright" w:hAnsi="Lucida Bright"/>
        </w:rPr>
        <w:t>The returning officer also m</w:t>
      </w:r>
      <w:r w:rsidR="00CE16F9">
        <w:rPr>
          <w:rFonts w:ascii="Lucida Bright" w:hAnsi="Lucida Bright"/>
        </w:rPr>
        <w:t xml:space="preserve">ade another highly questionable interpretation of Sec. 69(1) of the LAEA by requiring that all authorization forms from candidates for their scrutineers </w:t>
      </w:r>
      <w:r w:rsidR="00B21F85">
        <w:rPr>
          <w:rFonts w:ascii="Lucida Bright" w:hAnsi="Lucida Bright"/>
        </w:rPr>
        <w:t xml:space="preserve">needed </w:t>
      </w:r>
      <w:r w:rsidR="00CE16F9">
        <w:rPr>
          <w:rFonts w:ascii="Lucida Bright" w:hAnsi="Lucida Bright"/>
        </w:rPr>
        <w:t>original signatures from the candidates</w:t>
      </w:r>
      <w:r w:rsidR="001D644A">
        <w:rPr>
          <w:rFonts w:ascii="Lucida Bright" w:hAnsi="Lucida Bright"/>
        </w:rPr>
        <w:t xml:space="preserve"> and the scrutineer</w:t>
      </w:r>
      <w:r w:rsidR="00CE16F9">
        <w:rPr>
          <w:rFonts w:ascii="Lucida Bright" w:hAnsi="Lucida Bright"/>
        </w:rPr>
        <w:t xml:space="preserve"> – that scanned copies of </w:t>
      </w:r>
      <w:r w:rsidR="001D644A">
        <w:rPr>
          <w:rFonts w:ascii="Lucida Bright" w:hAnsi="Lucida Bright"/>
        </w:rPr>
        <w:t xml:space="preserve">signatures </w:t>
      </w:r>
      <w:r w:rsidR="00CE16F9">
        <w:rPr>
          <w:rFonts w:ascii="Lucida Bright" w:hAnsi="Lucida Bright"/>
        </w:rPr>
        <w:t xml:space="preserve">were not acceptable.  Given the large distances within a rural municipality and the tight timeframes associated with voting days, this was a significant impediment </w:t>
      </w:r>
      <w:r w:rsidR="003F1E46">
        <w:rPr>
          <w:rFonts w:ascii="Lucida Bright" w:hAnsi="Lucida Bright"/>
        </w:rPr>
        <w:t>for the authorization of many scrutineers.</w:t>
      </w:r>
      <w:r w:rsidR="00826E83">
        <w:rPr>
          <w:rFonts w:ascii="Lucida Bright" w:hAnsi="Lucida Bright"/>
        </w:rPr>
        <w:t xml:space="preserve">  This was inexplicable given that scanned signatures are routinely accepted for almost any other legally binding document.</w:t>
      </w:r>
    </w:p>
    <w:sectPr w:rsidR="00C4567B" w:rsidSect="00D916E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0F72" w14:textId="77777777" w:rsidR="00804720" w:rsidRDefault="00804720" w:rsidP="00175324">
      <w:pPr>
        <w:spacing w:after="0" w:line="240" w:lineRule="auto"/>
      </w:pPr>
      <w:r>
        <w:separator/>
      </w:r>
    </w:p>
  </w:endnote>
  <w:endnote w:type="continuationSeparator" w:id="0">
    <w:p w14:paraId="376504E8" w14:textId="77777777" w:rsidR="00804720" w:rsidRDefault="00804720" w:rsidP="0017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90518"/>
      <w:docPartObj>
        <w:docPartGallery w:val="Page Numbers (Bottom of Page)"/>
        <w:docPartUnique/>
      </w:docPartObj>
    </w:sdtPr>
    <w:sdtEndPr>
      <w:rPr>
        <w:noProof/>
      </w:rPr>
    </w:sdtEndPr>
    <w:sdtContent>
      <w:p w14:paraId="568007F1" w14:textId="68ECABC0" w:rsidR="00D916E6" w:rsidRDefault="00D916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284F9" w14:textId="77777777" w:rsidR="00D916E6" w:rsidRDefault="00D9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4DFB" w14:textId="77777777" w:rsidR="00804720" w:rsidRDefault="00804720" w:rsidP="00175324">
      <w:pPr>
        <w:spacing w:after="0" w:line="240" w:lineRule="auto"/>
      </w:pPr>
      <w:r>
        <w:separator/>
      </w:r>
    </w:p>
  </w:footnote>
  <w:footnote w:type="continuationSeparator" w:id="0">
    <w:p w14:paraId="6F2D46BE" w14:textId="77777777" w:rsidR="00804720" w:rsidRDefault="00804720" w:rsidP="00175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40B4" w14:textId="21DFA2C8" w:rsidR="00175324" w:rsidRDefault="00175324">
    <w:pPr>
      <w:pStyle w:val="Header"/>
    </w:pPr>
    <w:r>
      <w:t>ROCKY VIEW FORWARD – DRAFT SUBMISSION</w:t>
    </w:r>
  </w:p>
  <w:p w14:paraId="683172FB" w14:textId="77777777" w:rsidR="00175324" w:rsidRDefault="00175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81"/>
    <w:rsid w:val="00001D5D"/>
    <w:rsid w:val="000074D8"/>
    <w:rsid w:val="00010DCE"/>
    <w:rsid w:val="000179EF"/>
    <w:rsid w:val="00021A8C"/>
    <w:rsid w:val="000255EF"/>
    <w:rsid w:val="00055939"/>
    <w:rsid w:val="0006214E"/>
    <w:rsid w:val="00062714"/>
    <w:rsid w:val="00071750"/>
    <w:rsid w:val="000831B6"/>
    <w:rsid w:val="00094858"/>
    <w:rsid w:val="00095E96"/>
    <w:rsid w:val="000A4296"/>
    <w:rsid w:val="000A5077"/>
    <w:rsid w:val="000A6D3B"/>
    <w:rsid w:val="000C156B"/>
    <w:rsid w:val="000C18FD"/>
    <w:rsid w:val="000D73D6"/>
    <w:rsid w:val="000E1784"/>
    <w:rsid w:val="000F183A"/>
    <w:rsid w:val="000F7B07"/>
    <w:rsid w:val="00104F62"/>
    <w:rsid w:val="0011319F"/>
    <w:rsid w:val="001172A3"/>
    <w:rsid w:val="001209C2"/>
    <w:rsid w:val="00157BBB"/>
    <w:rsid w:val="001631AF"/>
    <w:rsid w:val="00172E6C"/>
    <w:rsid w:val="00174D1B"/>
    <w:rsid w:val="00175324"/>
    <w:rsid w:val="00176238"/>
    <w:rsid w:val="00184ED8"/>
    <w:rsid w:val="00193F3F"/>
    <w:rsid w:val="0019591C"/>
    <w:rsid w:val="001A156E"/>
    <w:rsid w:val="001D644A"/>
    <w:rsid w:val="001E207D"/>
    <w:rsid w:val="001E2663"/>
    <w:rsid w:val="001E65C2"/>
    <w:rsid w:val="00206550"/>
    <w:rsid w:val="00210A14"/>
    <w:rsid w:val="00215E2F"/>
    <w:rsid w:val="0022533A"/>
    <w:rsid w:val="00230002"/>
    <w:rsid w:val="00231003"/>
    <w:rsid w:val="00236C90"/>
    <w:rsid w:val="00244DBF"/>
    <w:rsid w:val="002459BB"/>
    <w:rsid w:val="00250BA9"/>
    <w:rsid w:val="00252E79"/>
    <w:rsid w:val="0027017F"/>
    <w:rsid w:val="00272618"/>
    <w:rsid w:val="00281EF2"/>
    <w:rsid w:val="00292FE4"/>
    <w:rsid w:val="002A428D"/>
    <w:rsid w:val="002B2C35"/>
    <w:rsid w:val="002B7455"/>
    <w:rsid w:val="002C3256"/>
    <w:rsid w:val="002D2856"/>
    <w:rsid w:val="002D28BB"/>
    <w:rsid w:val="002D2B2E"/>
    <w:rsid w:val="002E56D1"/>
    <w:rsid w:val="002F2C74"/>
    <w:rsid w:val="002F5E17"/>
    <w:rsid w:val="00301334"/>
    <w:rsid w:val="003133C7"/>
    <w:rsid w:val="00323F63"/>
    <w:rsid w:val="00342943"/>
    <w:rsid w:val="003554F9"/>
    <w:rsid w:val="00362CDD"/>
    <w:rsid w:val="0037661A"/>
    <w:rsid w:val="003900EC"/>
    <w:rsid w:val="003A1E9B"/>
    <w:rsid w:val="003A22F2"/>
    <w:rsid w:val="003C4CAB"/>
    <w:rsid w:val="003C7FB3"/>
    <w:rsid w:val="003E2166"/>
    <w:rsid w:val="003F1E46"/>
    <w:rsid w:val="004006D3"/>
    <w:rsid w:val="004070BA"/>
    <w:rsid w:val="00421734"/>
    <w:rsid w:val="00440763"/>
    <w:rsid w:val="004506B1"/>
    <w:rsid w:val="0045271B"/>
    <w:rsid w:val="0046342C"/>
    <w:rsid w:val="004659C2"/>
    <w:rsid w:val="00467D4A"/>
    <w:rsid w:val="004722EA"/>
    <w:rsid w:val="004742C3"/>
    <w:rsid w:val="00490000"/>
    <w:rsid w:val="004902E0"/>
    <w:rsid w:val="004923F2"/>
    <w:rsid w:val="00492700"/>
    <w:rsid w:val="0049402A"/>
    <w:rsid w:val="00494D46"/>
    <w:rsid w:val="004B2A7C"/>
    <w:rsid w:val="004B6CAC"/>
    <w:rsid w:val="004B74A8"/>
    <w:rsid w:val="004C7B3A"/>
    <w:rsid w:val="004E1B29"/>
    <w:rsid w:val="00504290"/>
    <w:rsid w:val="005212CD"/>
    <w:rsid w:val="00522459"/>
    <w:rsid w:val="00524BF2"/>
    <w:rsid w:val="00530E7F"/>
    <w:rsid w:val="00547E24"/>
    <w:rsid w:val="00547E6A"/>
    <w:rsid w:val="005500FC"/>
    <w:rsid w:val="0055775A"/>
    <w:rsid w:val="00560FFC"/>
    <w:rsid w:val="00563FA8"/>
    <w:rsid w:val="00567AF4"/>
    <w:rsid w:val="00573CDD"/>
    <w:rsid w:val="00576ECF"/>
    <w:rsid w:val="00582967"/>
    <w:rsid w:val="005876AA"/>
    <w:rsid w:val="005954EA"/>
    <w:rsid w:val="005A17AC"/>
    <w:rsid w:val="005A7245"/>
    <w:rsid w:val="005B05FA"/>
    <w:rsid w:val="005B4A52"/>
    <w:rsid w:val="005B54D2"/>
    <w:rsid w:val="005B6DB6"/>
    <w:rsid w:val="005C4607"/>
    <w:rsid w:val="005C4E45"/>
    <w:rsid w:val="005D1EDB"/>
    <w:rsid w:val="005D7047"/>
    <w:rsid w:val="005E2AD3"/>
    <w:rsid w:val="005E2F80"/>
    <w:rsid w:val="005E63C7"/>
    <w:rsid w:val="00601ABD"/>
    <w:rsid w:val="006207A3"/>
    <w:rsid w:val="006227DF"/>
    <w:rsid w:val="00626771"/>
    <w:rsid w:val="0063076D"/>
    <w:rsid w:val="006368C7"/>
    <w:rsid w:val="00660C0C"/>
    <w:rsid w:val="00664618"/>
    <w:rsid w:val="006702F7"/>
    <w:rsid w:val="00670DF3"/>
    <w:rsid w:val="00676689"/>
    <w:rsid w:val="00682E44"/>
    <w:rsid w:val="0069488F"/>
    <w:rsid w:val="006A24C1"/>
    <w:rsid w:val="006A3321"/>
    <w:rsid w:val="006C32B8"/>
    <w:rsid w:val="006D17D9"/>
    <w:rsid w:val="006E0CBB"/>
    <w:rsid w:val="006E59CB"/>
    <w:rsid w:val="006F2814"/>
    <w:rsid w:val="00715F6E"/>
    <w:rsid w:val="0071665D"/>
    <w:rsid w:val="007167D9"/>
    <w:rsid w:val="0073028C"/>
    <w:rsid w:val="007530EF"/>
    <w:rsid w:val="00754347"/>
    <w:rsid w:val="00761147"/>
    <w:rsid w:val="00766739"/>
    <w:rsid w:val="0077209F"/>
    <w:rsid w:val="0077393E"/>
    <w:rsid w:val="00784985"/>
    <w:rsid w:val="0078766D"/>
    <w:rsid w:val="0079527A"/>
    <w:rsid w:val="007960D3"/>
    <w:rsid w:val="00796C11"/>
    <w:rsid w:val="007A48C7"/>
    <w:rsid w:val="007B6520"/>
    <w:rsid w:val="007B65F2"/>
    <w:rsid w:val="007E4DDC"/>
    <w:rsid w:val="007E7818"/>
    <w:rsid w:val="007E7AA2"/>
    <w:rsid w:val="007F2AB2"/>
    <w:rsid w:val="007F3244"/>
    <w:rsid w:val="00804720"/>
    <w:rsid w:val="008254F4"/>
    <w:rsid w:val="00826E83"/>
    <w:rsid w:val="008270D7"/>
    <w:rsid w:val="0083293E"/>
    <w:rsid w:val="0083428A"/>
    <w:rsid w:val="00851FA0"/>
    <w:rsid w:val="00854A86"/>
    <w:rsid w:val="0086007F"/>
    <w:rsid w:val="008633B8"/>
    <w:rsid w:val="00867CCF"/>
    <w:rsid w:val="00870EE3"/>
    <w:rsid w:val="008770E7"/>
    <w:rsid w:val="00881B0C"/>
    <w:rsid w:val="00890AB2"/>
    <w:rsid w:val="00897761"/>
    <w:rsid w:val="008A6500"/>
    <w:rsid w:val="008B1EFE"/>
    <w:rsid w:val="008B7F57"/>
    <w:rsid w:val="008D1D34"/>
    <w:rsid w:val="008D1FC9"/>
    <w:rsid w:val="008E1316"/>
    <w:rsid w:val="008F1196"/>
    <w:rsid w:val="008F1D83"/>
    <w:rsid w:val="008F4E83"/>
    <w:rsid w:val="0090237A"/>
    <w:rsid w:val="009029ED"/>
    <w:rsid w:val="0091163B"/>
    <w:rsid w:val="009278E1"/>
    <w:rsid w:val="00930C64"/>
    <w:rsid w:val="00930D80"/>
    <w:rsid w:val="009359CC"/>
    <w:rsid w:val="0094526A"/>
    <w:rsid w:val="009575F0"/>
    <w:rsid w:val="009705AB"/>
    <w:rsid w:val="00975610"/>
    <w:rsid w:val="009800AE"/>
    <w:rsid w:val="00987F83"/>
    <w:rsid w:val="00990ED6"/>
    <w:rsid w:val="00992345"/>
    <w:rsid w:val="009A1342"/>
    <w:rsid w:val="009A7DD8"/>
    <w:rsid w:val="009B18E5"/>
    <w:rsid w:val="009B2577"/>
    <w:rsid w:val="009C5894"/>
    <w:rsid w:val="009D369A"/>
    <w:rsid w:val="009D4B01"/>
    <w:rsid w:val="009E6DD3"/>
    <w:rsid w:val="009F154D"/>
    <w:rsid w:val="009F4E5D"/>
    <w:rsid w:val="009F7938"/>
    <w:rsid w:val="00A10611"/>
    <w:rsid w:val="00A11033"/>
    <w:rsid w:val="00A21725"/>
    <w:rsid w:val="00A23803"/>
    <w:rsid w:val="00A32BB3"/>
    <w:rsid w:val="00A377BB"/>
    <w:rsid w:val="00A44ED7"/>
    <w:rsid w:val="00A51157"/>
    <w:rsid w:val="00A60E1F"/>
    <w:rsid w:val="00A70CA1"/>
    <w:rsid w:val="00A75F28"/>
    <w:rsid w:val="00A8663D"/>
    <w:rsid w:val="00AA4493"/>
    <w:rsid w:val="00AD0C25"/>
    <w:rsid w:val="00AF31D9"/>
    <w:rsid w:val="00B125AB"/>
    <w:rsid w:val="00B159B7"/>
    <w:rsid w:val="00B21668"/>
    <w:rsid w:val="00B21F85"/>
    <w:rsid w:val="00B379CE"/>
    <w:rsid w:val="00B504DA"/>
    <w:rsid w:val="00B52500"/>
    <w:rsid w:val="00B631B0"/>
    <w:rsid w:val="00B63593"/>
    <w:rsid w:val="00B67E39"/>
    <w:rsid w:val="00B77B00"/>
    <w:rsid w:val="00B80374"/>
    <w:rsid w:val="00BB6432"/>
    <w:rsid w:val="00BC2A2A"/>
    <w:rsid w:val="00BD5F3F"/>
    <w:rsid w:val="00BD5F41"/>
    <w:rsid w:val="00BE02AC"/>
    <w:rsid w:val="00BE2B6E"/>
    <w:rsid w:val="00BF0930"/>
    <w:rsid w:val="00BF1224"/>
    <w:rsid w:val="00BF23E2"/>
    <w:rsid w:val="00C14B75"/>
    <w:rsid w:val="00C159CC"/>
    <w:rsid w:val="00C1618F"/>
    <w:rsid w:val="00C17678"/>
    <w:rsid w:val="00C21FC4"/>
    <w:rsid w:val="00C24AF4"/>
    <w:rsid w:val="00C33DB7"/>
    <w:rsid w:val="00C41E1B"/>
    <w:rsid w:val="00C4567B"/>
    <w:rsid w:val="00C60620"/>
    <w:rsid w:val="00C63262"/>
    <w:rsid w:val="00C76057"/>
    <w:rsid w:val="00C83C63"/>
    <w:rsid w:val="00C8595D"/>
    <w:rsid w:val="00C87EBA"/>
    <w:rsid w:val="00C914AA"/>
    <w:rsid w:val="00C976DD"/>
    <w:rsid w:val="00CA4D2C"/>
    <w:rsid w:val="00CB394F"/>
    <w:rsid w:val="00CB59C7"/>
    <w:rsid w:val="00CB7730"/>
    <w:rsid w:val="00CC36E5"/>
    <w:rsid w:val="00CC6C24"/>
    <w:rsid w:val="00CD211C"/>
    <w:rsid w:val="00CD267B"/>
    <w:rsid w:val="00CD2A8F"/>
    <w:rsid w:val="00CD30FB"/>
    <w:rsid w:val="00CE16F9"/>
    <w:rsid w:val="00CE2A4D"/>
    <w:rsid w:val="00CE6A12"/>
    <w:rsid w:val="00CE7787"/>
    <w:rsid w:val="00D04FCB"/>
    <w:rsid w:val="00D070CC"/>
    <w:rsid w:val="00D20BBD"/>
    <w:rsid w:val="00D20FB9"/>
    <w:rsid w:val="00D21356"/>
    <w:rsid w:val="00D21C2B"/>
    <w:rsid w:val="00D33F62"/>
    <w:rsid w:val="00D35AD4"/>
    <w:rsid w:val="00D36AA5"/>
    <w:rsid w:val="00D50E70"/>
    <w:rsid w:val="00D538EB"/>
    <w:rsid w:val="00D617D1"/>
    <w:rsid w:val="00D6304C"/>
    <w:rsid w:val="00D63941"/>
    <w:rsid w:val="00D72CE0"/>
    <w:rsid w:val="00D80BDD"/>
    <w:rsid w:val="00D83915"/>
    <w:rsid w:val="00D916E6"/>
    <w:rsid w:val="00D952E2"/>
    <w:rsid w:val="00DA1326"/>
    <w:rsid w:val="00DB4DA5"/>
    <w:rsid w:val="00DB63D6"/>
    <w:rsid w:val="00DE5986"/>
    <w:rsid w:val="00E10063"/>
    <w:rsid w:val="00E141CF"/>
    <w:rsid w:val="00E153BC"/>
    <w:rsid w:val="00E153E5"/>
    <w:rsid w:val="00E25C00"/>
    <w:rsid w:val="00E32384"/>
    <w:rsid w:val="00E51284"/>
    <w:rsid w:val="00E576B2"/>
    <w:rsid w:val="00E70EDC"/>
    <w:rsid w:val="00E76981"/>
    <w:rsid w:val="00E84C4B"/>
    <w:rsid w:val="00EA44E1"/>
    <w:rsid w:val="00EB0CA0"/>
    <w:rsid w:val="00EC1F87"/>
    <w:rsid w:val="00EC40BE"/>
    <w:rsid w:val="00ED46F9"/>
    <w:rsid w:val="00ED5B7E"/>
    <w:rsid w:val="00F04644"/>
    <w:rsid w:val="00F11546"/>
    <w:rsid w:val="00F26158"/>
    <w:rsid w:val="00F26DB1"/>
    <w:rsid w:val="00F3154F"/>
    <w:rsid w:val="00F32348"/>
    <w:rsid w:val="00F352A8"/>
    <w:rsid w:val="00F43DCD"/>
    <w:rsid w:val="00F44AFF"/>
    <w:rsid w:val="00F50EDE"/>
    <w:rsid w:val="00F563A2"/>
    <w:rsid w:val="00F67481"/>
    <w:rsid w:val="00F82B28"/>
    <w:rsid w:val="00F90B8F"/>
    <w:rsid w:val="00F95278"/>
    <w:rsid w:val="00F9721F"/>
    <w:rsid w:val="00FA118F"/>
    <w:rsid w:val="00FA128A"/>
    <w:rsid w:val="00FC6EE7"/>
    <w:rsid w:val="00FD620B"/>
    <w:rsid w:val="00FF487F"/>
    <w:rsid w:val="00FF6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4C53"/>
  <w15:chartTrackingRefBased/>
  <w15:docId w15:val="{803079C8-74E9-4048-9867-FA0A9F5C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481"/>
    <w:pPr>
      <w:spacing w:after="0" w:line="240" w:lineRule="auto"/>
    </w:pPr>
  </w:style>
  <w:style w:type="paragraph" w:styleId="Header">
    <w:name w:val="header"/>
    <w:basedOn w:val="Normal"/>
    <w:link w:val="HeaderChar"/>
    <w:uiPriority w:val="99"/>
    <w:unhideWhenUsed/>
    <w:rsid w:val="0017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24"/>
  </w:style>
  <w:style w:type="paragraph" w:styleId="Footer">
    <w:name w:val="footer"/>
    <w:basedOn w:val="Normal"/>
    <w:link w:val="FooterChar"/>
    <w:uiPriority w:val="99"/>
    <w:unhideWhenUsed/>
    <w:rsid w:val="0017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13</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Ballantyne</dc:creator>
  <cp:keywords/>
  <dc:description/>
  <cp:lastModifiedBy>Janet Ballantyne</cp:lastModifiedBy>
  <cp:revision>42</cp:revision>
  <dcterms:created xsi:type="dcterms:W3CDTF">2018-07-17T16:26:00Z</dcterms:created>
  <dcterms:modified xsi:type="dcterms:W3CDTF">2018-07-19T03:43:00Z</dcterms:modified>
</cp:coreProperties>
</file>